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rPr>
        <w:t>阿坝州若尔盖</w:t>
      </w:r>
      <w:r>
        <w:rPr>
          <w:rFonts w:ascii="Times New Roman" w:hAnsi="Times New Roman" w:eastAsia="方正小标宋简体" w:cs="Times New Roman"/>
          <w:color w:val="000000"/>
          <w:sz w:val="36"/>
          <w:szCs w:val="36"/>
        </w:rPr>
        <w:t>县2019年省级财政</w:t>
      </w:r>
    </w:p>
    <w:p>
      <w:pPr>
        <w:widowControl w:val="0"/>
        <w:spacing w:line="580" w:lineRule="exact"/>
        <w:jc w:val="center"/>
        <w:rPr>
          <w:rFonts w:hint="eastAsia" w:ascii="Times New Roman" w:hAnsi="Times New Roman" w:eastAsia="方正小标宋简体" w:cs="Times New Roman"/>
          <w:color w:val="000000"/>
          <w:sz w:val="36"/>
          <w:szCs w:val="36"/>
          <w:lang w:eastAsia="zh-CN"/>
        </w:rPr>
      </w:pPr>
      <w:r>
        <w:rPr>
          <w:rFonts w:ascii="Times New Roman" w:hAnsi="Times New Roman" w:eastAsia="方正小标宋简体" w:cs="Times New Roman"/>
          <w:color w:val="000000"/>
          <w:sz w:val="36"/>
          <w:szCs w:val="36"/>
        </w:rPr>
        <w:t>脱贫攻坚资金支持彝区藏区内生动力提升项目</w:t>
      </w:r>
    </w:p>
    <w:p>
      <w:pPr>
        <w:pStyle w:val="7"/>
        <w:spacing w:line="580" w:lineRule="exact"/>
        <w:ind w:firstLine="680"/>
        <w:rPr>
          <w:rFonts w:ascii="Times New Roman" w:hAnsi="Times New Roman" w:eastAsia="方正小标宋简体" w:cs="Times New Roman"/>
          <w:color w:val="000000"/>
          <w:sz w:val="34"/>
          <w:szCs w:val="34"/>
        </w:rPr>
      </w:pPr>
    </w:p>
    <w:p/>
    <w:p>
      <w:pPr>
        <w:spacing w:line="580" w:lineRule="exact"/>
      </w:pPr>
    </w:p>
    <w:p>
      <w:pPr>
        <w:widowControl w:val="0"/>
        <w:spacing w:line="240" w:lineRule="auto"/>
        <w:jc w:val="center"/>
        <w:rPr>
          <w:rFonts w:hint="eastAsia" w:ascii="楷体" w:hAnsi="楷体" w:eastAsia="楷体" w:cs="楷体"/>
          <w:b/>
          <w:bCs/>
          <w:color w:val="000000"/>
          <w:sz w:val="72"/>
          <w:szCs w:val="72"/>
        </w:rPr>
      </w:pPr>
      <w:bookmarkStart w:id="0" w:name="_Hlk24210406"/>
      <w:r>
        <w:rPr>
          <w:rFonts w:hint="eastAsia" w:ascii="方正小标宋简体" w:hAnsi="方正小标宋简体" w:eastAsia="方正小标宋简体" w:cs="方正小标宋简体"/>
          <w:b/>
          <w:bCs/>
          <w:sz w:val="72"/>
          <w:szCs w:val="72"/>
          <w:lang w:eastAsia="zh-CN"/>
        </w:rPr>
        <w:t>若尔盖县农村安全饮水巩固提升项目实施方案</w:t>
      </w:r>
    </w:p>
    <w:bookmarkEnd w:id="0"/>
    <w:p>
      <w:pPr>
        <w:pStyle w:val="7"/>
      </w:pPr>
    </w:p>
    <w:p/>
    <w:p>
      <w:pPr>
        <w:pStyle w:val="7"/>
      </w:pPr>
    </w:p>
    <w:p>
      <w:pPr>
        <w:widowControl w:val="0"/>
        <w:spacing w:line="580" w:lineRule="exact"/>
        <w:jc w:val="center"/>
        <w:rPr>
          <w:rFonts w:ascii="Times New Roman" w:hAnsi="Times New Roman" w:eastAsia="方正小标宋简体" w:cs="Times New Roman"/>
          <w:color w:val="000000"/>
          <w:sz w:val="34"/>
          <w:szCs w:val="34"/>
        </w:rPr>
      </w:pPr>
      <w:r>
        <w:rPr>
          <w:rFonts w:hint="eastAsia" w:ascii="Times New Roman" w:hAnsi="Times New Roman" w:eastAsia="方正小标宋简体" w:cs="Times New Roman"/>
          <w:color w:val="000000"/>
          <w:sz w:val="34"/>
          <w:szCs w:val="34"/>
        </w:rPr>
        <w:t>项目类型：</w:t>
      </w:r>
      <w:r>
        <w:rPr>
          <w:rFonts w:hint="eastAsia" w:ascii="Times New Roman" w:hAnsi="Times New Roman" w:eastAsia="方正小标宋简体" w:cs="Times New Roman"/>
          <w:color w:val="000000"/>
          <w:sz w:val="34"/>
          <w:szCs w:val="34"/>
          <w:lang w:eastAsia="zh-CN"/>
        </w:rPr>
        <w:t>生态环境保护</w:t>
      </w:r>
    </w:p>
    <w:p>
      <w:pPr>
        <w:widowControl w:val="0"/>
        <w:spacing w:line="580" w:lineRule="exact"/>
        <w:ind w:firstLine="640" w:firstLineChars="200"/>
        <w:rPr>
          <w:rFonts w:ascii="Times New Roman" w:hAnsi="Times New Roman" w:eastAsia="方正小标宋简体" w:cs="Times New Roman"/>
          <w:color w:val="000000"/>
          <w:sz w:val="32"/>
          <w:szCs w:val="32"/>
        </w:rPr>
      </w:pPr>
    </w:p>
    <w:p>
      <w:pPr>
        <w:widowControl w:val="0"/>
        <w:spacing w:line="580" w:lineRule="exact"/>
        <w:ind w:firstLine="643" w:firstLineChars="200"/>
        <w:jc w:val="center"/>
        <w:rPr>
          <w:rFonts w:ascii="Times New Roman" w:hAnsi="Times New Roman" w:eastAsia="方正小标宋简体" w:cs="Times New Roman"/>
          <w:color w:val="000000"/>
          <w:sz w:val="32"/>
          <w:szCs w:val="32"/>
        </w:rPr>
      </w:pPr>
      <w:r>
        <w:rPr>
          <w:rFonts w:hint="eastAsia" w:ascii="Times New Roman" w:hAnsi="Times New Roman" w:eastAsia="方正小标宋简体" w:cs="Times New Roman"/>
          <w:b/>
          <w:bCs/>
          <w:color w:val="000000"/>
          <w:sz w:val="32"/>
          <w:szCs w:val="32"/>
          <w:lang w:eastAsia="zh-CN"/>
        </w:rPr>
        <w:t>若尔盖</w:t>
      </w:r>
      <w:r>
        <w:rPr>
          <w:rFonts w:ascii="Times New Roman" w:hAnsi="Times New Roman" w:eastAsia="方正小标宋简体" w:cs="Times New Roman"/>
          <w:color w:val="000000"/>
          <w:sz w:val="32"/>
          <w:szCs w:val="32"/>
        </w:rPr>
        <w:t>县</w:t>
      </w:r>
      <w:r>
        <w:rPr>
          <w:rFonts w:hint="eastAsia" w:ascii="Times New Roman" w:hAnsi="Times New Roman" w:eastAsia="方正小标宋简体" w:cs="Times New Roman"/>
          <w:color w:val="000000"/>
          <w:sz w:val="32"/>
          <w:szCs w:val="32"/>
          <w:lang w:eastAsia="zh-CN"/>
        </w:rPr>
        <w:t>水务局</w:t>
      </w:r>
    </w:p>
    <w:p>
      <w:pPr>
        <w:snapToGrid w:val="0"/>
        <w:spacing w:line="240" w:lineRule="auto"/>
        <w:jc w:val="center"/>
        <w:rPr>
          <w:rFonts w:ascii="Times New Roman" w:hAnsi="Times New Roman" w:eastAsia="方正小标宋简体" w:cs="Times New Roman"/>
          <w:color w:val="auto"/>
          <w:sz w:val="32"/>
          <w:szCs w:val="32"/>
        </w:rPr>
      </w:pPr>
      <w:r>
        <w:rPr>
          <w:rFonts w:hint="eastAsia" w:ascii="Times New Roman" w:hAnsi="Times New Roman" w:eastAsia="方正小标宋简体" w:cs="Times New Roman"/>
          <w:color w:val="FF0000"/>
          <w:sz w:val="32"/>
          <w:szCs w:val="32"/>
          <w:lang w:val="en-US" w:eastAsia="zh-CN"/>
        </w:rPr>
        <w:t xml:space="preserve">  </w:t>
      </w:r>
      <w:r>
        <w:rPr>
          <w:rFonts w:hint="eastAsia" w:ascii="Times New Roman" w:hAnsi="Times New Roman" w:eastAsia="方正小标宋简体" w:cs="Times New Roman"/>
          <w:color w:val="auto"/>
          <w:sz w:val="32"/>
          <w:szCs w:val="32"/>
          <w:lang w:val="en-US" w:eastAsia="zh-CN"/>
        </w:rPr>
        <w:t xml:space="preserve"> </w:t>
      </w:r>
      <w:r>
        <w:rPr>
          <w:rFonts w:ascii="Times New Roman" w:hAnsi="Times New Roman" w:eastAsia="方正小标宋简体" w:cs="Times New Roman"/>
          <w:color w:val="auto"/>
          <w:sz w:val="32"/>
          <w:szCs w:val="32"/>
        </w:rPr>
        <w:t>20</w:t>
      </w:r>
      <w:r>
        <w:rPr>
          <w:rFonts w:hint="eastAsia" w:ascii="Times New Roman" w:hAnsi="Times New Roman" w:eastAsia="方正小标宋简体" w:cs="Times New Roman"/>
          <w:color w:val="auto"/>
          <w:sz w:val="32"/>
          <w:szCs w:val="32"/>
          <w:lang w:val="en-US" w:eastAsia="zh-CN"/>
        </w:rPr>
        <w:t>20</w:t>
      </w:r>
      <w:r>
        <w:rPr>
          <w:rFonts w:ascii="Times New Roman" w:hAnsi="Times New Roman" w:eastAsia="方正小标宋简体" w:cs="Times New Roman"/>
          <w:color w:val="auto"/>
          <w:sz w:val="32"/>
          <w:szCs w:val="32"/>
        </w:rPr>
        <w:t>年</w:t>
      </w:r>
      <w:r>
        <w:rPr>
          <w:rFonts w:hint="eastAsia" w:ascii="Times New Roman" w:hAnsi="Times New Roman" w:eastAsia="方正小标宋简体" w:cs="Times New Roman"/>
          <w:color w:val="auto"/>
          <w:sz w:val="32"/>
          <w:szCs w:val="32"/>
          <w:lang w:val="en-US" w:eastAsia="zh-CN"/>
        </w:rPr>
        <w:t>3</w:t>
      </w:r>
      <w:r>
        <w:rPr>
          <w:rFonts w:ascii="Times New Roman" w:hAnsi="Times New Roman" w:eastAsia="方正小标宋简体" w:cs="Times New Roman"/>
          <w:color w:val="auto"/>
          <w:sz w:val="32"/>
          <w:szCs w:val="32"/>
        </w:rPr>
        <w:t>月</w:t>
      </w:r>
    </w:p>
    <w:p>
      <w:pPr>
        <w:snapToGrid w:val="0"/>
        <w:spacing w:line="240" w:lineRule="auto"/>
        <w:jc w:val="center"/>
        <w:rPr>
          <w:rFonts w:ascii="Times New Roman" w:hAnsi="Times New Roman" w:eastAsia="方正小标宋简体" w:cs="Times New Roman"/>
          <w:color w:val="000000"/>
          <w:sz w:val="32"/>
          <w:szCs w:val="32"/>
        </w:rPr>
      </w:pPr>
    </w:p>
    <w:p>
      <w:pPr>
        <w:snapToGrid w:val="0"/>
        <w:spacing w:line="240" w:lineRule="auto"/>
        <w:jc w:val="center"/>
        <w:rPr>
          <w:rFonts w:ascii="Times New Roman" w:hAnsi="Times New Roman" w:eastAsia="方正小标宋简体" w:cs="Times New Roman"/>
          <w:color w:val="000000"/>
          <w:sz w:val="32"/>
          <w:szCs w:val="32"/>
        </w:rPr>
      </w:pPr>
    </w:p>
    <w:p>
      <w:pPr>
        <w:snapToGrid w:val="0"/>
        <w:spacing w:line="240" w:lineRule="auto"/>
        <w:jc w:val="center"/>
        <w:rPr>
          <w:rFonts w:ascii="Times New Roman" w:hAnsi="Times New Roman" w:eastAsia="方正小标宋简体" w:cs="Times New Roman"/>
          <w:color w:val="000000"/>
          <w:sz w:val="32"/>
          <w:szCs w:val="32"/>
        </w:rPr>
      </w:pPr>
    </w:p>
    <w:p>
      <w:pPr>
        <w:snapToGrid w:val="0"/>
        <w:spacing w:line="240" w:lineRule="auto"/>
        <w:jc w:val="center"/>
        <w:rPr>
          <w:rFonts w:ascii="Times New Roman" w:hAnsi="Times New Roman" w:eastAsia="方正小标宋简体" w:cs="Times New Roman"/>
          <w:color w:val="000000"/>
          <w:sz w:val="32"/>
          <w:szCs w:val="32"/>
        </w:rPr>
      </w:pPr>
    </w:p>
    <w:p>
      <w:pPr>
        <w:pStyle w:val="7"/>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仿宋" w:hAnsi="仿宋" w:eastAsia="方正小标宋简体" w:cs="仿宋"/>
          <w:b/>
          <w:bCs/>
          <w:color w:val="000000"/>
          <w:sz w:val="32"/>
          <w:szCs w:val="32"/>
          <w:lang w:eastAsia="zh-CN"/>
        </w:rPr>
      </w:pPr>
      <w:r>
        <w:rPr>
          <w:rFonts w:hint="eastAsia" w:ascii="方正小标宋简体" w:hAnsi="黑体" w:eastAsia="方正小标宋简体"/>
          <w:sz w:val="32"/>
          <w:szCs w:val="32"/>
        </w:rPr>
        <w:t>若尔盖县农村安全饮水巩固提升项目实施方案</w:t>
      </w:r>
      <w:r>
        <w:rPr>
          <w:rFonts w:hint="eastAsia" w:ascii="方正小标宋简体" w:hAnsi="黑体" w:eastAsia="方正小标宋简体"/>
          <w:sz w:val="32"/>
          <w:szCs w:val="32"/>
          <w:lang w:eastAsia="zh-CN"/>
        </w:rPr>
        <w:t>摘要</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bCs/>
          <w:color w:val="000000"/>
          <w:sz w:val="32"/>
          <w:szCs w:val="32"/>
        </w:rPr>
        <w:t>一、项目名称：</w:t>
      </w:r>
      <w:r>
        <w:rPr>
          <w:rFonts w:hint="eastAsia" w:ascii="仿宋" w:hAnsi="仿宋" w:eastAsia="仿宋" w:cs="仿宋"/>
          <w:color w:val="000000"/>
          <w:sz w:val="32"/>
          <w:szCs w:val="32"/>
          <w:lang w:eastAsia="zh-CN"/>
        </w:rPr>
        <w:t>若尔盖县农村安全饮水巩固提升项目</w:t>
      </w:r>
    </w:p>
    <w:p>
      <w:pPr>
        <w:keepNext w:val="0"/>
        <w:keepLines w:val="0"/>
        <w:pageBreakBefore w:val="0"/>
        <w:numPr>
          <w:ilvl w:val="0"/>
          <w:numId w:val="0"/>
        </w:numPr>
        <w:kinsoku/>
        <w:wordWrap/>
        <w:overflowPunct/>
        <w:topLinePunct w:val="0"/>
        <w:autoSpaceDE/>
        <w:autoSpaceDN/>
        <w:bidi w:val="0"/>
        <w:adjustRightInd/>
        <w:spacing w:after="0" w:line="560" w:lineRule="exact"/>
        <w:ind w:firstLine="643"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实施单位：</w:t>
      </w:r>
      <w:r>
        <w:rPr>
          <w:rFonts w:hint="eastAsia" w:ascii="仿宋" w:hAnsi="仿宋" w:eastAsia="仿宋" w:cs="仿宋"/>
          <w:color w:val="000000"/>
          <w:sz w:val="32"/>
          <w:szCs w:val="32"/>
          <w:lang w:eastAsia="zh-CN"/>
        </w:rPr>
        <w:t>若尔盖县水务局、各乡镇。</w:t>
      </w:r>
    </w:p>
    <w:p>
      <w:pPr>
        <w:spacing w:line="360" w:lineRule="auto"/>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三、建设地点：</w:t>
      </w:r>
      <w:r>
        <w:rPr>
          <w:rFonts w:hint="eastAsia" w:ascii="仿宋" w:hAnsi="仿宋" w:eastAsia="仿宋"/>
          <w:sz w:val="32"/>
          <w:szCs w:val="32"/>
        </w:rPr>
        <w:t>若尔盖县崇尔乡抗多村、麦杠村、巴玛村；热尔乡麻尔村、崩巴村；降扎乡热拢村、格吉村；</w:t>
      </w:r>
      <w:r>
        <w:rPr>
          <w:rFonts w:hint="eastAsia" w:ascii="仿宋" w:hAnsi="仿宋" w:eastAsia="仿宋"/>
          <w:color w:val="000000" w:themeColor="text1"/>
          <w:sz w:val="32"/>
          <w:szCs w:val="32"/>
        </w:rPr>
        <w:t>麦溪乡机关；</w:t>
      </w:r>
      <w:r>
        <w:rPr>
          <w:rFonts w:hint="eastAsia" w:ascii="仿宋" w:hAnsi="仿宋" w:eastAsia="仿宋"/>
          <w:sz w:val="32"/>
          <w:szCs w:val="32"/>
        </w:rPr>
        <w:t>辖曼镇六个村；冻列乡供玛村（包括乡机关）；红星镇河它村、冻卡村，巴西镇多玛村，求吉乡下黄寨，嫩哇乡塔哇村。</w:t>
      </w:r>
    </w:p>
    <w:p>
      <w:pPr>
        <w:widowControl w:val="0"/>
        <w:spacing w:after="0" w:line="240" w:lineRule="auto"/>
        <w:ind w:firstLine="569" w:firstLineChars="177"/>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四、项目建设内容：</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一是红星镇河它村更换63主管道1000米，入户25管道500米及管件接头、闸阀等，冻卡村更换63主管道2700米，康萨村（包括乡机关）建取水口1处，沉淀池1口，200立方高位水池1口，5000米主管道，水源保护网围栏1处。；二是冻列乡供玛村（包括乡机关）埋设主管道5000米、入户管道800米，建取水口及沉淀池各1处，建200立方蓄水池1口，水源保护网围栏1处。。三是降扎乡热拢村埋设入户管道500米，格吉村埋设入户管道1000米；四是崇尔乡抗多村色郎寨更换63主管道1200米、白依寨更换主管道800米，建30立方蓄水池1口，水源保护网围栏1处。腊子沟村力沟寨更换63主管道200米、尕仁多寨更换63主管道1000米，麦杠村杜峰寨更换主管道2200米，八玛村尚恩寨建100立方蓄水池1口，更换主管道1000米，维修取水口及沉淀池各1处；五是热尔乡麻尔村麻尔寨村委会埋设32管道450米；崩巴村更换主管道100米；六是求吉乡下黄寨村然恩寨建200立方蓄水池1口，埋设110主管道1800米，75管道1300米，32管道800米；七是巴西镇多玛村（包括乡机关）提水泵站1处，主管道350米，维修取水口1处；八是麦溪乡幕村（含乡机关）维修取水口1处，九是嫩哇乡塔哇村采购备用水泵2套；十是辖曼镇6村6个机井各采购1套备用水泵，维修机井2口，安装自动化净水供水设备（含升降器）2套；总投资370万。</w:t>
      </w:r>
    </w:p>
    <w:p>
      <w:pPr>
        <w:pStyle w:val="7"/>
        <w:keepNext w:val="0"/>
        <w:keepLines w:val="0"/>
        <w:pageBreakBefore w:val="0"/>
        <w:kinsoku/>
        <w:wordWrap/>
        <w:overflowPunct/>
        <w:topLinePunct w:val="0"/>
        <w:autoSpaceDE/>
        <w:autoSpaceDN/>
        <w:bidi w:val="0"/>
        <w:adjustRightInd/>
        <w:spacing w:after="0" w:line="560" w:lineRule="exact"/>
        <w:ind w:left="0" w:leftChars="0" w:firstLine="640"/>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rPr>
        <w:t>五、投资情况：</w:t>
      </w:r>
      <w:r>
        <w:rPr>
          <w:rFonts w:hint="eastAsia" w:ascii="仿宋" w:hAnsi="仿宋" w:eastAsia="仿宋" w:cs="仿宋"/>
          <w:color w:val="000000"/>
          <w:sz w:val="32"/>
          <w:szCs w:val="32"/>
        </w:rPr>
        <w:t>项目总投资</w:t>
      </w:r>
      <w:r>
        <w:rPr>
          <w:rFonts w:hint="eastAsia" w:ascii="仿宋" w:hAnsi="仿宋" w:eastAsia="仿宋" w:cs="仿宋"/>
          <w:color w:val="000000"/>
          <w:sz w:val="32"/>
          <w:szCs w:val="32"/>
          <w:lang w:val="en-US" w:eastAsia="zh-CN"/>
        </w:rPr>
        <w:t>440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，资金来源于省级财政脱贫攻坚资金</w:t>
      </w:r>
      <w:r>
        <w:rPr>
          <w:rFonts w:hint="eastAsia" w:ascii="仿宋" w:hAnsi="仿宋" w:eastAsia="仿宋" w:cs="仿宋"/>
          <w:color w:val="000000"/>
          <w:sz w:val="32"/>
          <w:szCs w:val="32"/>
          <w:lang w:val="en-US" w:eastAsia="zh-CN"/>
        </w:rPr>
        <w:t>400万元，县级财政配套项目前期费40万元</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000000"/>
          <w:sz w:val="32"/>
          <w:szCs w:val="32"/>
        </w:rPr>
        <w:t>六、进度安排：</w:t>
      </w:r>
      <w:r>
        <w:rPr>
          <w:rFonts w:hint="eastAsia" w:ascii="仿宋" w:hAnsi="仿宋" w:eastAsia="仿宋" w:cs="仿宋"/>
          <w:color w:val="auto"/>
          <w:sz w:val="32"/>
          <w:szCs w:val="32"/>
          <w:lang w:val="en-US" w:eastAsia="zh-CN"/>
        </w:rPr>
        <w:t>2020年3月—2020年10月</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 w:hAnsi="楷体" w:eastAsia="楷体" w:cs="Times New Roman"/>
          <w:b/>
          <w:bCs/>
          <w:color w:val="000000"/>
          <w:sz w:val="32"/>
          <w:szCs w:val="32"/>
        </w:rPr>
      </w:pPr>
      <w:r>
        <w:rPr>
          <w:rFonts w:hint="eastAsia" w:ascii="仿宋" w:hAnsi="仿宋" w:eastAsia="仿宋" w:cs="仿宋"/>
          <w:b/>
          <w:bCs/>
          <w:color w:val="000000"/>
          <w:sz w:val="32"/>
          <w:szCs w:val="32"/>
        </w:rPr>
        <w:t>七、项目效益</w:t>
      </w:r>
    </w:p>
    <w:p>
      <w:pPr>
        <w:spacing w:line="360" w:lineRule="auto"/>
        <w:ind w:firstLine="643" w:firstLineChars="200"/>
        <w:rPr>
          <w:rFonts w:ascii="楷体" w:hAnsi="楷体" w:eastAsia="楷体"/>
          <w:b/>
          <w:sz w:val="32"/>
          <w:szCs w:val="36"/>
        </w:rPr>
      </w:pPr>
      <w:r>
        <w:rPr>
          <w:rFonts w:hint="eastAsia" w:ascii="楷体" w:hAnsi="楷体" w:eastAsia="楷体"/>
          <w:b/>
          <w:sz w:val="32"/>
          <w:szCs w:val="36"/>
          <w:lang w:val="en-US" w:eastAsia="zh-CN"/>
        </w:rPr>
        <w:t>(</w:t>
      </w:r>
      <w:r>
        <w:rPr>
          <w:rFonts w:hint="eastAsia" w:ascii="楷体" w:hAnsi="楷体" w:eastAsia="楷体"/>
          <w:b/>
          <w:sz w:val="32"/>
          <w:szCs w:val="36"/>
        </w:rPr>
        <w:t>一</w:t>
      </w:r>
      <w:r>
        <w:rPr>
          <w:rFonts w:hint="eastAsia" w:ascii="楷体" w:hAnsi="楷体" w:eastAsia="楷体"/>
          <w:b/>
          <w:sz w:val="32"/>
          <w:szCs w:val="36"/>
          <w:lang w:val="en-US" w:eastAsia="zh-CN"/>
        </w:rPr>
        <w:t>)</w:t>
      </w:r>
      <w:r>
        <w:rPr>
          <w:rFonts w:hint="eastAsia" w:ascii="楷体" w:hAnsi="楷体" w:eastAsia="楷体"/>
          <w:b/>
          <w:sz w:val="32"/>
          <w:szCs w:val="36"/>
        </w:rPr>
        <w:t>生态效益</w:t>
      </w:r>
      <w:r>
        <w:rPr>
          <w:rFonts w:ascii="楷体" w:hAnsi="楷体" w:eastAsia="楷体"/>
          <w:b/>
          <w:sz w:val="32"/>
          <w:szCs w:val="36"/>
        </w:rPr>
        <w:t xml:space="preserve"> </w:t>
      </w:r>
    </w:p>
    <w:p>
      <w:pPr>
        <w:snapToGrid w:val="0"/>
        <w:spacing w:line="360" w:lineRule="auto"/>
        <w:ind w:firstLine="480" w:firstLineChars="150"/>
        <w:rPr>
          <w:rFonts w:eastAsia="黑体"/>
          <w:sz w:val="32"/>
          <w:szCs w:val="32"/>
        </w:rPr>
      </w:pPr>
      <w:r>
        <w:rPr>
          <w:rFonts w:hint="eastAsia" w:ascii="仿宋" w:hAnsi="仿宋" w:eastAsia="仿宋"/>
          <w:sz w:val="32"/>
          <w:szCs w:val="32"/>
        </w:rPr>
        <w:t xml:space="preserve">阿坝州是国家重要生态屏障，是长江上游重要水源岷江发源地及涵养区，是中国水资源保护的核心区域，是典型的生态与环境脆弱带。本项目实施，使农村人居环境得到极大改善；实现水生态文明建设和水利改革创新、水安全有保障、水资源有保证、水生态有保护、水文化有底蕴、水景观有特色的水生态目标意义重大。 </w:t>
      </w:r>
    </w:p>
    <w:p>
      <w:pPr>
        <w:spacing w:line="360" w:lineRule="auto"/>
        <w:ind w:firstLine="643" w:firstLineChars="200"/>
        <w:rPr>
          <w:rFonts w:ascii="楷体" w:hAnsi="楷体" w:eastAsia="楷体"/>
          <w:b/>
          <w:sz w:val="32"/>
          <w:szCs w:val="36"/>
        </w:rPr>
      </w:pPr>
      <w:r>
        <w:rPr>
          <w:rFonts w:hint="eastAsia" w:ascii="楷体" w:hAnsi="楷体" w:eastAsia="楷体"/>
          <w:b/>
          <w:sz w:val="32"/>
          <w:szCs w:val="36"/>
          <w:lang w:val="en-US" w:eastAsia="zh-CN"/>
        </w:rPr>
        <w:t>(</w:t>
      </w:r>
      <w:r>
        <w:rPr>
          <w:rFonts w:hint="eastAsia" w:ascii="楷体" w:hAnsi="楷体" w:eastAsia="楷体"/>
          <w:b/>
          <w:sz w:val="32"/>
          <w:szCs w:val="36"/>
        </w:rPr>
        <w:t>二</w:t>
      </w:r>
      <w:r>
        <w:rPr>
          <w:rFonts w:hint="eastAsia" w:ascii="楷体" w:hAnsi="楷体" w:eastAsia="楷体"/>
          <w:b/>
          <w:sz w:val="32"/>
          <w:szCs w:val="36"/>
          <w:lang w:val="en-US" w:eastAsia="zh-CN"/>
        </w:rPr>
        <w:t>)</w:t>
      </w:r>
      <w:r>
        <w:rPr>
          <w:rFonts w:hint="eastAsia" w:ascii="楷体" w:hAnsi="楷体" w:eastAsia="楷体"/>
          <w:b/>
          <w:sz w:val="32"/>
          <w:szCs w:val="36"/>
        </w:rPr>
        <w:t>社会效益</w:t>
      </w:r>
    </w:p>
    <w:p>
      <w:pPr>
        <w:spacing w:line="360" w:lineRule="auto"/>
        <w:ind w:firstLine="480"/>
        <w:rPr>
          <w:rFonts w:eastAsia="黑体"/>
          <w:sz w:val="32"/>
          <w:szCs w:val="32"/>
        </w:rPr>
      </w:pPr>
      <w:r>
        <w:rPr>
          <w:rFonts w:hint="eastAsia" w:ascii="仿宋" w:hAnsi="仿宋" w:eastAsia="仿宋"/>
          <w:sz w:val="32"/>
          <w:szCs w:val="32"/>
        </w:rPr>
        <w:t>本项目的实施，具有良好的社会效益，</w:t>
      </w:r>
      <w:r>
        <w:rPr>
          <w:rFonts w:ascii="仿宋" w:hAnsi="仿宋" w:eastAsia="仿宋"/>
          <w:sz w:val="32"/>
          <w:szCs w:val="32"/>
        </w:rPr>
        <w:t>改善了</w:t>
      </w:r>
      <w:r>
        <w:rPr>
          <w:rFonts w:hint="eastAsia" w:ascii="仿宋" w:hAnsi="仿宋" w:eastAsia="仿宋"/>
          <w:sz w:val="32"/>
          <w:szCs w:val="32"/>
        </w:rPr>
        <w:t>农牧民</w:t>
      </w:r>
      <w:r>
        <w:rPr>
          <w:rFonts w:ascii="仿宋" w:hAnsi="仿宋" w:eastAsia="仿宋"/>
          <w:sz w:val="32"/>
          <w:szCs w:val="32"/>
        </w:rPr>
        <w:t>的饮水和环境卫生条件，提高了生活质量和健康水平，</w:t>
      </w:r>
      <w:r>
        <w:rPr>
          <w:rFonts w:hint="eastAsia" w:ascii="仿宋" w:hAnsi="仿宋" w:eastAsia="仿宋"/>
          <w:sz w:val="32"/>
          <w:szCs w:val="32"/>
        </w:rPr>
        <w:t>节省</w:t>
      </w:r>
      <w:r>
        <w:rPr>
          <w:rFonts w:ascii="仿宋" w:hAnsi="仿宋" w:eastAsia="仿宋"/>
          <w:sz w:val="32"/>
          <w:szCs w:val="32"/>
        </w:rPr>
        <w:t>大量精力和时间，解放劳动力，</w:t>
      </w:r>
      <w:r>
        <w:rPr>
          <w:rFonts w:hint="eastAsia" w:ascii="仿宋" w:hAnsi="仿宋" w:eastAsia="仿宋"/>
          <w:sz w:val="32"/>
          <w:szCs w:val="32"/>
        </w:rPr>
        <w:t>使农牧民</w:t>
      </w:r>
      <w:r>
        <w:rPr>
          <w:rFonts w:ascii="仿宋" w:hAnsi="仿宋" w:eastAsia="仿宋"/>
          <w:sz w:val="32"/>
          <w:szCs w:val="32"/>
        </w:rPr>
        <w:t>有更多的精力和时间去争取脱贫致富，创造更美好的生活；</w:t>
      </w:r>
      <w:r>
        <w:rPr>
          <w:rFonts w:hint="eastAsia" w:ascii="仿宋" w:hAnsi="仿宋" w:eastAsia="仿宋"/>
          <w:sz w:val="32"/>
          <w:szCs w:val="32"/>
        </w:rPr>
        <w:t>也</w:t>
      </w:r>
      <w:r>
        <w:rPr>
          <w:rFonts w:ascii="仿宋" w:hAnsi="仿宋" w:eastAsia="仿宋"/>
          <w:sz w:val="32"/>
          <w:szCs w:val="32"/>
        </w:rPr>
        <w:t>体现了党和政府对农</w:t>
      </w:r>
      <w:r>
        <w:rPr>
          <w:rFonts w:hint="eastAsia" w:ascii="仿宋" w:hAnsi="仿宋" w:eastAsia="仿宋"/>
          <w:sz w:val="32"/>
          <w:szCs w:val="32"/>
        </w:rPr>
        <w:t>牧</w:t>
      </w:r>
      <w:r>
        <w:rPr>
          <w:rFonts w:ascii="仿宋" w:hAnsi="仿宋" w:eastAsia="仿宋"/>
          <w:sz w:val="32"/>
          <w:szCs w:val="32"/>
        </w:rPr>
        <w:t>民的</w:t>
      </w:r>
      <w:r>
        <w:rPr>
          <w:rFonts w:hint="eastAsia" w:ascii="仿宋" w:hAnsi="仿宋" w:eastAsia="仿宋"/>
          <w:sz w:val="32"/>
          <w:szCs w:val="32"/>
        </w:rPr>
        <w:t>关心关爱</w:t>
      </w:r>
      <w:r>
        <w:rPr>
          <w:rFonts w:ascii="仿宋" w:hAnsi="仿宋" w:eastAsia="仿宋"/>
          <w:sz w:val="32"/>
          <w:szCs w:val="32"/>
        </w:rPr>
        <w:t>，使党</w:t>
      </w:r>
      <w:r>
        <w:rPr>
          <w:rFonts w:hint="eastAsia" w:ascii="仿宋" w:hAnsi="仿宋" w:eastAsia="仿宋"/>
          <w:sz w:val="32"/>
          <w:szCs w:val="32"/>
        </w:rPr>
        <w:t>群关系更加融洽和谐</w:t>
      </w:r>
      <w:r>
        <w:rPr>
          <w:rFonts w:ascii="仿宋" w:hAnsi="仿宋" w:eastAsia="仿宋"/>
          <w:sz w:val="32"/>
          <w:szCs w:val="32"/>
        </w:rPr>
        <w:t>。</w:t>
      </w:r>
    </w:p>
    <w:p>
      <w:pPr>
        <w:spacing w:line="360" w:lineRule="auto"/>
        <w:ind w:firstLine="643" w:firstLineChars="200"/>
        <w:rPr>
          <w:rFonts w:ascii="楷体" w:hAnsi="楷体" w:eastAsia="楷体"/>
          <w:b/>
          <w:sz w:val="32"/>
          <w:szCs w:val="36"/>
        </w:rPr>
      </w:pPr>
      <w:r>
        <w:rPr>
          <w:rFonts w:hint="eastAsia" w:ascii="楷体" w:hAnsi="楷体" w:eastAsia="楷体"/>
          <w:b/>
          <w:sz w:val="32"/>
          <w:szCs w:val="36"/>
          <w:lang w:val="en-US" w:eastAsia="zh-CN"/>
        </w:rPr>
        <w:t>(</w:t>
      </w:r>
      <w:r>
        <w:rPr>
          <w:rFonts w:hint="eastAsia" w:ascii="楷体" w:hAnsi="楷体" w:eastAsia="楷体"/>
          <w:b/>
          <w:sz w:val="32"/>
          <w:szCs w:val="36"/>
        </w:rPr>
        <w:t>三</w:t>
      </w:r>
      <w:r>
        <w:rPr>
          <w:rFonts w:hint="eastAsia" w:ascii="楷体" w:hAnsi="楷体" w:eastAsia="楷体"/>
          <w:b/>
          <w:sz w:val="32"/>
          <w:szCs w:val="36"/>
          <w:lang w:val="en-US" w:eastAsia="zh-CN"/>
        </w:rPr>
        <w:t>)</w:t>
      </w:r>
      <w:r>
        <w:rPr>
          <w:rFonts w:hint="eastAsia" w:ascii="楷体" w:hAnsi="楷体" w:eastAsia="楷体"/>
          <w:b/>
          <w:sz w:val="32"/>
          <w:szCs w:val="36"/>
        </w:rPr>
        <w:t>经济效益</w:t>
      </w:r>
    </w:p>
    <w:p>
      <w:pPr>
        <w:spacing w:line="360" w:lineRule="auto"/>
        <w:ind w:firstLine="480"/>
        <w:rPr>
          <w:rFonts w:eastAsia="黑体"/>
          <w:sz w:val="32"/>
          <w:szCs w:val="32"/>
        </w:rPr>
      </w:pPr>
      <w:r>
        <w:rPr>
          <w:rFonts w:hint="eastAsia" w:ascii="仿宋" w:hAnsi="仿宋" w:eastAsia="仿宋"/>
          <w:sz w:val="32"/>
          <w:szCs w:val="32"/>
        </w:rPr>
        <w:t>项目实施中环境基础设施及原材料等需求将拉动地方企业生产，带动地方建设投入，对扩大内需发挥积极作用，有效带动地方社会和经济发展。项目建设过程中所需的建筑工人可为当地贫困户提供岗位20个，每户每年增加收入3万元；项目建成后所需供水工程运行管护人员7个，可加收入4.2万元。为贫困户农民增收开拓新门路，对增加农民收入、缩小城乡差距，维护社会稳定发挥积极作用。</w:t>
      </w:r>
    </w:p>
    <w:p>
      <w:pPr>
        <w:spacing w:line="360" w:lineRule="auto"/>
        <w:ind w:firstLine="643" w:firstLineChars="200"/>
        <w:rPr>
          <w:rFonts w:ascii="楷体" w:hAnsi="楷体" w:eastAsia="楷体"/>
          <w:b/>
          <w:sz w:val="32"/>
          <w:szCs w:val="36"/>
        </w:rPr>
      </w:pPr>
      <w:r>
        <w:rPr>
          <w:rFonts w:hint="eastAsia" w:ascii="楷体" w:hAnsi="楷体" w:eastAsia="楷体"/>
          <w:b/>
          <w:sz w:val="32"/>
          <w:szCs w:val="36"/>
          <w:lang w:val="en-US" w:eastAsia="zh-CN"/>
        </w:rPr>
        <w:t>(</w:t>
      </w:r>
      <w:r>
        <w:rPr>
          <w:rFonts w:hint="eastAsia" w:ascii="楷体" w:hAnsi="楷体" w:eastAsia="楷体"/>
          <w:b/>
          <w:sz w:val="32"/>
          <w:szCs w:val="36"/>
        </w:rPr>
        <w:t>四</w:t>
      </w:r>
      <w:r>
        <w:rPr>
          <w:rFonts w:hint="eastAsia" w:ascii="楷体" w:hAnsi="楷体" w:eastAsia="楷体"/>
          <w:b/>
          <w:sz w:val="32"/>
          <w:szCs w:val="36"/>
          <w:lang w:val="en-US" w:eastAsia="zh-CN"/>
        </w:rPr>
        <w:t>)</w:t>
      </w:r>
      <w:r>
        <w:rPr>
          <w:rFonts w:ascii="楷体" w:hAnsi="楷体" w:eastAsia="楷体"/>
          <w:b/>
          <w:sz w:val="32"/>
          <w:szCs w:val="36"/>
        </w:rPr>
        <w:t>预期扶贫效益</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项目区受益乡（镇）13个，村22个，受益户</w:t>
      </w:r>
      <w:r>
        <w:rPr>
          <w:rFonts w:ascii="仿宋" w:hAnsi="仿宋" w:eastAsia="仿宋"/>
          <w:sz w:val="32"/>
          <w:szCs w:val="32"/>
        </w:rPr>
        <w:t>30</w:t>
      </w:r>
      <w:r>
        <w:rPr>
          <w:rFonts w:hint="eastAsia" w:ascii="仿宋" w:hAnsi="仿宋" w:eastAsia="仿宋"/>
          <w:sz w:val="32"/>
          <w:szCs w:val="32"/>
        </w:rPr>
        <w:t>28户，受益总人口达9000余人；项目覆盖</w:t>
      </w:r>
      <w:r>
        <w:rPr>
          <w:rFonts w:ascii="仿宋" w:hAnsi="仿宋" w:eastAsia="仿宋"/>
          <w:sz w:val="32"/>
          <w:szCs w:val="32"/>
        </w:rPr>
        <w:t>贫困村</w:t>
      </w:r>
      <w:r>
        <w:rPr>
          <w:rFonts w:hint="eastAsia" w:ascii="仿宋" w:hAnsi="仿宋" w:eastAsia="仿宋"/>
          <w:sz w:val="32"/>
          <w:szCs w:val="32"/>
        </w:rPr>
        <w:t>10</w:t>
      </w:r>
      <w:r>
        <w:rPr>
          <w:rFonts w:ascii="仿宋" w:hAnsi="仿宋" w:eastAsia="仿宋"/>
          <w:sz w:val="32"/>
          <w:szCs w:val="32"/>
        </w:rPr>
        <w:t>个</w:t>
      </w:r>
      <w:r>
        <w:rPr>
          <w:rFonts w:hint="eastAsia" w:ascii="仿宋" w:hAnsi="仿宋" w:eastAsia="仿宋"/>
          <w:sz w:val="32"/>
          <w:szCs w:val="32"/>
        </w:rPr>
        <w:t>，其中</w:t>
      </w:r>
      <w:r>
        <w:rPr>
          <w:rFonts w:ascii="仿宋" w:hAnsi="仿宋" w:eastAsia="仿宋"/>
          <w:sz w:val="32"/>
          <w:szCs w:val="32"/>
        </w:rPr>
        <w:t>建档立卡贫困户</w:t>
      </w:r>
      <w:r>
        <w:rPr>
          <w:rFonts w:hint="eastAsia" w:ascii="仿宋" w:hAnsi="仿宋" w:eastAsia="仿宋"/>
          <w:sz w:val="32"/>
          <w:szCs w:val="32"/>
        </w:rPr>
        <w:t>1318</w:t>
      </w:r>
      <w:r>
        <w:rPr>
          <w:rFonts w:ascii="仿宋" w:hAnsi="仿宋" w:eastAsia="仿宋"/>
          <w:sz w:val="32"/>
          <w:szCs w:val="32"/>
        </w:rPr>
        <w:t>户</w:t>
      </w:r>
      <w:r>
        <w:rPr>
          <w:rFonts w:hint="eastAsia" w:ascii="仿宋" w:hAnsi="仿宋" w:eastAsia="仿宋"/>
          <w:sz w:val="32"/>
          <w:szCs w:val="32"/>
        </w:rPr>
        <w:t>，建档立卡贫困人口7195人</w:t>
      </w:r>
    </w:p>
    <w:p>
      <w:pPr>
        <w:widowControl w:val="0"/>
        <w:spacing w:after="0" w:line="240" w:lineRule="auto"/>
        <w:ind w:firstLine="569" w:firstLineChars="177"/>
        <w:rPr>
          <w:rFonts w:ascii="Times New Roman" w:hAnsi="Times New Roman" w:eastAsia="黑体" w:cs="Times New Roman"/>
          <w:color w:val="000000"/>
          <w:sz w:val="32"/>
          <w:szCs w:val="32"/>
        </w:rPr>
      </w:pP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带贫益贫机制</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项目建设期间，有剩余劳动力的贫困户可参与务工实现增收。新增就业岗位20个，优先考虑有劳动能力的贫困户，解决其就业，预计每户每年可增加收入3万元。</w:t>
      </w:r>
    </w:p>
    <w:p>
      <w:pPr>
        <w:pStyle w:val="7"/>
        <w:keepNext w:val="0"/>
        <w:keepLines w:val="0"/>
        <w:pageBreakBefore w:val="0"/>
        <w:numPr>
          <w:ilvl w:val="0"/>
          <w:numId w:val="0"/>
        </w:numPr>
        <w:kinsoku/>
        <w:wordWrap/>
        <w:overflowPunct/>
        <w:topLinePunct w:val="0"/>
        <w:autoSpaceDE/>
        <w:autoSpaceDN/>
        <w:bidi w:val="0"/>
        <w:adjustRightInd/>
        <w:spacing w:after="0" w:line="560" w:lineRule="exact"/>
        <w:ind w:firstLine="643" w:firstLineChars="200"/>
        <w:textAlignment w:val="auto"/>
        <w:outlineLvl w:val="9"/>
        <w:rPr>
          <w:rFonts w:ascii="仿宋" w:hAnsi="仿宋" w:eastAsia="仿宋"/>
          <w:sz w:val="32"/>
          <w:szCs w:val="36"/>
        </w:rPr>
      </w:pPr>
      <w:r>
        <w:rPr>
          <w:rFonts w:hint="eastAsia" w:ascii="楷体" w:hAnsi="楷体" w:eastAsia="楷体" w:cs="Times New Roman"/>
          <w:b/>
          <w:bCs/>
          <w:color w:val="000000"/>
          <w:sz w:val="32"/>
          <w:szCs w:val="32"/>
          <w:lang w:eastAsia="zh-CN"/>
        </w:rPr>
        <w:t>九、</w:t>
      </w:r>
      <w:r>
        <w:rPr>
          <w:rFonts w:hint="eastAsia" w:ascii="楷体" w:hAnsi="楷体" w:eastAsia="楷体" w:cs="Times New Roman"/>
          <w:b/>
          <w:bCs/>
          <w:color w:val="000000"/>
          <w:sz w:val="32"/>
          <w:szCs w:val="32"/>
        </w:rPr>
        <w:t>资产管理方式</w:t>
      </w:r>
    </w:p>
    <w:p>
      <w:pPr>
        <w:pStyle w:val="7"/>
        <w:keepNext w:val="0"/>
        <w:keepLines w:val="0"/>
        <w:pageBreakBefore w:val="0"/>
        <w:numPr>
          <w:ilvl w:val="0"/>
          <w:numId w:val="0"/>
        </w:numPr>
        <w:kinsoku/>
        <w:wordWrap/>
        <w:overflowPunct/>
        <w:topLinePunct w:val="0"/>
        <w:autoSpaceDE/>
        <w:autoSpaceDN/>
        <w:bidi w:val="0"/>
        <w:adjustRightInd/>
        <w:spacing w:after="0" w:line="560" w:lineRule="exact"/>
        <w:ind w:firstLine="640" w:firstLineChars="200"/>
        <w:textAlignment w:val="auto"/>
        <w:outlineLvl w:val="9"/>
        <w:rPr>
          <w:rFonts w:ascii="仿宋" w:hAnsi="仿宋" w:eastAsia="仿宋"/>
          <w:sz w:val="32"/>
          <w:szCs w:val="36"/>
        </w:rPr>
      </w:pPr>
      <w:r>
        <w:rPr>
          <w:rFonts w:hint="eastAsia" w:ascii="仿宋" w:hAnsi="仿宋" w:eastAsia="仿宋"/>
          <w:sz w:val="32"/>
          <w:szCs w:val="36"/>
          <w:lang w:eastAsia="zh-CN"/>
        </w:rPr>
        <w:t>项目工程投入资金</w:t>
      </w:r>
      <w:r>
        <w:rPr>
          <w:rFonts w:hint="eastAsia" w:ascii="仿宋" w:hAnsi="仿宋" w:eastAsia="仿宋"/>
          <w:sz w:val="32"/>
          <w:szCs w:val="36"/>
          <w:lang w:val="en-US" w:eastAsia="zh-CN"/>
        </w:rPr>
        <w:t>400万元，</w:t>
      </w:r>
      <w:r>
        <w:rPr>
          <w:rFonts w:hint="eastAsia" w:ascii="仿宋" w:hAnsi="仿宋" w:eastAsia="仿宋"/>
          <w:sz w:val="32"/>
          <w:szCs w:val="32"/>
        </w:rPr>
        <w:t>项目竣工后形成的资产交由各乡（镇）人民政府统一管理</w:t>
      </w:r>
      <w:r>
        <w:rPr>
          <w:rFonts w:hint="eastAsia" w:ascii="仿宋" w:hAnsi="仿宋" w:eastAsia="仿宋"/>
          <w:sz w:val="32"/>
          <w:szCs w:val="36"/>
        </w:rPr>
        <w:t>。</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黑体" w:eastAsia="方正小标宋简体"/>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黑体" w:eastAsia="方正小标宋简体"/>
          <w:sz w:val="44"/>
          <w:szCs w:val="44"/>
        </w:rPr>
      </w:pPr>
    </w:p>
    <w:p>
      <w:pPr>
        <w:pStyle w:val="7"/>
        <w:rPr>
          <w:rFonts w:hint="eastAsia" w:ascii="方正小标宋简体" w:hAnsi="黑体" w:eastAsia="方正小标宋简体"/>
          <w:sz w:val="44"/>
          <w:szCs w:val="44"/>
        </w:rPr>
      </w:pPr>
    </w:p>
    <w:p>
      <w:pPr>
        <w:rPr>
          <w:rFonts w:hint="eastAsia" w:ascii="方正小标宋简体" w:hAnsi="黑体" w:eastAsia="方正小标宋简体"/>
          <w:sz w:val="44"/>
          <w:szCs w:val="44"/>
        </w:rPr>
      </w:pPr>
    </w:p>
    <w:p>
      <w:pPr>
        <w:rPr>
          <w:rFonts w:hint="eastAsia" w:ascii="方正小标宋简体" w:hAnsi="黑体" w:eastAsia="方正小标宋简体"/>
          <w:sz w:val="44"/>
          <w:szCs w:val="44"/>
        </w:rPr>
      </w:pPr>
    </w:p>
    <w:p>
      <w:pPr>
        <w:rPr>
          <w:rFonts w:hint="eastAsia" w:ascii="方正小标宋简体" w:hAnsi="黑体" w:eastAsia="方正小标宋简体"/>
          <w:sz w:val="44"/>
          <w:szCs w:val="44"/>
        </w:rPr>
      </w:pPr>
    </w:p>
    <w:p>
      <w:pPr>
        <w:rPr>
          <w:rFonts w:hint="eastAsia" w:ascii="方正小标宋简体" w:hAnsi="黑体" w:eastAsia="方正小标宋简体"/>
          <w:sz w:val="44"/>
          <w:szCs w:val="44"/>
        </w:rPr>
      </w:pPr>
    </w:p>
    <w:p>
      <w:pPr>
        <w:rPr>
          <w:rFonts w:hint="eastAsia" w:ascii="方正小标宋简体" w:hAnsi="黑体" w:eastAsia="方正小标宋简体"/>
          <w:sz w:val="44"/>
          <w:szCs w:val="44"/>
        </w:rPr>
      </w:pPr>
    </w:p>
    <w:p>
      <w:pPr>
        <w:snapToGrid w:val="0"/>
        <w:spacing w:line="24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若尔盖县水务局</w:t>
      </w:r>
    </w:p>
    <w:p>
      <w:pPr>
        <w:snapToGrid w:val="0"/>
        <w:spacing w:line="24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关于若尔盖县农村安全饮水（</w:t>
      </w:r>
      <w:r>
        <w:rPr>
          <w:rFonts w:ascii="方正小标宋简体" w:hAnsi="黑体" w:eastAsia="方正小标宋简体"/>
          <w:sz w:val="44"/>
          <w:szCs w:val="44"/>
        </w:rPr>
        <w:t>内生动力提升</w:t>
      </w:r>
      <w:r>
        <w:rPr>
          <w:rFonts w:hint="eastAsia" w:ascii="方正小标宋简体" w:hAnsi="黑体" w:eastAsia="方正小标宋简体"/>
          <w:sz w:val="44"/>
          <w:szCs w:val="44"/>
        </w:rPr>
        <w:t>）巩固提升项目的实施方案</w:t>
      </w:r>
    </w:p>
    <w:p>
      <w:pPr>
        <w:pStyle w:val="17"/>
        <w:numPr>
          <w:ilvl w:val="0"/>
          <w:numId w:val="1"/>
        </w:numPr>
        <w:spacing w:after="0" w:line="240" w:lineRule="auto"/>
        <w:ind w:left="0"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 xml:space="preserve"> </w:t>
      </w:r>
      <w:r>
        <w:rPr>
          <w:rFonts w:ascii="Times New Roman" w:hAnsi="Times New Roman" w:eastAsia="黑体"/>
          <w:color w:val="000000"/>
          <w:sz w:val="32"/>
          <w:szCs w:val="32"/>
        </w:rPr>
        <w:t>项目背景</w:t>
      </w:r>
    </w:p>
    <w:p>
      <w:pPr>
        <w:spacing w:line="360" w:lineRule="auto"/>
        <w:ind w:firstLine="643" w:firstLineChars="200"/>
        <w:rPr>
          <w:rFonts w:ascii="楷体" w:hAnsi="楷体" w:eastAsia="楷体"/>
          <w:sz w:val="32"/>
          <w:szCs w:val="36"/>
        </w:rPr>
      </w:pPr>
      <w:r>
        <w:rPr>
          <w:rFonts w:hint="eastAsia" w:ascii="楷体" w:hAnsi="楷体" w:eastAsia="楷体"/>
          <w:b/>
          <w:sz w:val="32"/>
          <w:szCs w:val="36"/>
        </w:rPr>
        <w:t>一、项目建设背景</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改革开放以来，我国农村经济发展取得了长足进步。但农村生态环境问题日益凸现，制约了农村经济的进一步发展。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近年来，国家相关部门又陆续出台各种农村环境保护政策，以继续推动农村环境综合整治。2018年5月，习近平总书记出席全国生态环境保护大会并发表重要讲话，强调要加大力度推进生态文明建设、解决生态环境问题，坚决打好污染防治攻坚战，推动我国生态文明建设迈上新台阶；并提出要持续开展农村人居环境整治行动，打造美丽乡村，水美新村为老百姓留住鸟语花香田园风光。2019年8月四川省水利厅印发《关于推进乡村振兴战略开展水美新村建设的意见》（川水函〔2019〕435号），以“水美新村”建设为载体加强乡村水利基础设施建设、水生态文明建设和水利改革创新，努力实现水安全有保障、水资源有保证、水生态有保护、水文化有底蕴、水景观有特色的目标，积极探索推动农村水利事业全面发展的新路径，为实现乡村全面振兴提供有效水利保障。把农村建设成为农民幸福生活的美好家园。</w:t>
      </w:r>
    </w:p>
    <w:p>
      <w:pPr>
        <w:adjustRightInd w:val="0"/>
        <w:snapToGrid w:val="0"/>
        <w:spacing w:line="360" w:lineRule="auto"/>
        <w:ind w:firstLine="643" w:firstLineChars="200"/>
        <w:rPr>
          <w:rFonts w:ascii="仿宋" w:hAnsi="仿宋" w:eastAsia="仿宋"/>
          <w:b/>
          <w:sz w:val="32"/>
          <w:szCs w:val="36"/>
        </w:rPr>
      </w:pPr>
      <w:r>
        <w:rPr>
          <w:rFonts w:hint="eastAsia" w:ascii="楷体" w:hAnsi="楷体" w:eastAsia="楷体"/>
          <w:b/>
          <w:sz w:val="32"/>
          <w:szCs w:val="36"/>
        </w:rPr>
        <w:t>二、项目建设必要性</w:t>
      </w:r>
    </w:p>
    <w:p>
      <w:pPr>
        <w:adjustRightInd w:val="0"/>
        <w:snapToGrid w:val="0"/>
        <w:spacing w:line="360" w:lineRule="auto"/>
        <w:ind w:firstLine="800" w:firstLineChars="250"/>
        <w:rPr>
          <w:i/>
          <w:spacing w:val="-10"/>
          <w:sz w:val="24"/>
          <w:szCs w:val="24"/>
        </w:rPr>
      </w:pPr>
      <w:r>
        <w:rPr>
          <w:rFonts w:ascii="仿宋" w:hAnsi="仿宋" w:eastAsia="仿宋"/>
          <w:sz w:val="32"/>
          <w:szCs w:val="32"/>
        </w:rPr>
        <w:t>全面建设小康社会，要求实现生态环境与经济的协调、持续发展。这不仅要求彻底改变生态环境退化、恶化状况，而且在空气质量、绿化面积等方面将取得长足进步，有关指标接近或超过中等发达国家水平</w:t>
      </w:r>
      <w:r>
        <w:rPr>
          <w:rFonts w:hint="eastAsia" w:ascii="仿宋" w:hAnsi="仿宋" w:eastAsia="仿宋"/>
          <w:sz w:val="32"/>
          <w:szCs w:val="32"/>
        </w:rPr>
        <w:t>。实施农村安全饮水及水源地保护项目工程，一是能够进一步提升合理开发利用水资源能力，</w:t>
      </w:r>
      <w:r>
        <w:rPr>
          <w:rFonts w:ascii="仿宋" w:hAnsi="仿宋" w:eastAsia="仿宋"/>
          <w:sz w:val="32"/>
          <w:szCs w:val="32"/>
        </w:rPr>
        <w:t>特别是在水污染控制方面将取得实质进展。同时，抵御自然灾害的能力显著增强。</w:t>
      </w:r>
      <w:r>
        <w:rPr>
          <w:rFonts w:hint="eastAsia" w:ascii="仿宋" w:hAnsi="仿宋" w:eastAsia="仿宋"/>
          <w:sz w:val="32"/>
          <w:szCs w:val="32"/>
        </w:rPr>
        <w:t>二是对现有的农村</w:t>
      </w:r>
      <w:r>
        <w:rPr>
          <w:rFonts w:ascii="仿宋" w:hAnsi="仿宋" w:eastAsia="仿宋"/>
          <w:sz w:val="32"/>
          <w:szCs w:val="32"/>
        </w:rPr>
        <w:t>饮水安全工程进行提档升级</w:t>
      </w:r>
      <w:r>
        <w:rPr>
          <w:rFonts w:hint="eastAsia" w:ascii="仿宋" w:hAnsi="仿宋" w:eastAsia="仿宋"/>
          <w:sz w:val="32"/>
          <w:szCs w:val="32"/>
        </w:rPr>
        <w:t>，通过</w:t>
      </w:r>
      <w:r>
        <w:rPr>
          <w:rFonts w:ascii="仿宋" w:hAnsi="仿宋" w:eastAsia="仿宋"/>
          <w:sz w:val="32"/>
          <w:szCs w:val="32"/>
        </w:rPr>
        <w:t>农村安全饮水巩固提升项目</w:t>
      </w:r>
      <w:r>
        <w:rPr>
          <w:rFonts w:hint="eastAsia" w:ascii="仿宋" w:hAnsi="仿宋" w:eastAsia="仿宋"/>
          <w:sz w:val="32"/>
          <w:szCs w:val="32"/>
        </w:rPr>
        <w:t>建设</w:t>
      </w:r>
      <w:r>
        <w:rPr>
          <w:rFonts w:ascii="仿宋" w:hAnsi="仿宋" w:eastAsia="仿宋"/>
          <w:sz w:val="32"/>
          <w:szCs w:val="32"/>
        </w:rPr>
        <w:t>改善</w:t>
      </w:r>
      <w:r>
        <w:rPr>
          <w:rFonts w:hint="eastAsia" w:ascii="仿宋" w:hAnsi="仿宋" w:eastAsia="仿宋"/>
          <w:sz w:val="32"/>
          <w:szCs w:val="32"/>
        </w:rPr>
        <w:t>水质、保障供水率，改善</w:t>
      </w:r>
      <w:r>
        <w:rPr>
          <w:rFonts w:ascii="仿宋" w:hAnsi="仿宋" w:eastAsia="仿宋"/>
          <w:sz w:val="32"/>
          <w:szCs w:val="32"/>
        </w:rPr>
        <w:t>当地人民的生活水平和健康状况，改善农村人口在饮水方面的劳动力成本</w:t>
      </w:r>
      <w:r>
        <w:rPr>
          <w:rFonts w:hint="eastAsia" w:ascii="仿宋" w:hAnsi="仿宋" w:eastAsia="仿宋"/>
          <w:sz w:val="32"/>
          <w:szCs w:val="32"/>
        </w:rPr>
        <w:t>和提高</w:t>
      </w:r>
      <w:r>
        <w:rPr>
          <w:rFonts w:ascii="仿宋" w:hAnsi="仿宋" w:eastAsia="仿宋"/>
          <w:sz w:val="32"/>
          <w:szCs w:val="32"/>
        </w:rPr>
        <w:t>农村经济和社会发展意义重大</w:t>
      </w:r>
      <w:r>
        <w:rPr>
          <w:rFonts w:hint="eastAsia" w:ascii="仿宋" w:hAnsi="仿宋" w:eastAsia="仿宋"/>
          <w:sz w:val="32"/>
          <w:szCs w:val="32"/>
        </w:rPr>
        <w:t>。三是农村安全饮水运行管理</w:t>
      </w:r>
      <w:r>
        <w:rPr>
          <w:rFonts w:ascii="仿宋" w:hAnsi="仿宋" w:eastAsia="仿宋"/>
          <w:sz w:val="32"/>
          <w:szCs w:val="32"/>
        </w:rPr>
        <w:t>建立长效机制的有效途径</w:t>
      </w:r>
      <w:r>
        <w:rPr>
          <w:rFonts w:hint="eastAsia" w:ascii="仿宋" w:hAnsi="仿宋" w:eastAsia="仿宋"/>
          <w:sz w:val="32"/>
          <w:szCs w:val="32"/>
        </w:rPr>
        <w:t>，</w:t>
      </w:r>
      <w:r>
        <w:rPr>
          <w:rFonts w:ascii="仿宋" w:hAnsi="仿宋" w:eastAsia="仿宋"/>
          <w:sz w:val="32"/>
          <w:szCs w:val="32"/>
        </w:rPr>
        <w:t>把</w:t>
      </w:r>
      <w:r>
        <w:rPr>
          <w:rFonts w:hint="eastAsia" w:ascii="仿宋" w:hAnsi="仿宋" w:eastAsia="仿宋"/>
          <w:sz w:val="32"/>
          <w:szCs w:val="32"/>
        </w:rPr>
        <w:t>农村</w:t>
      </w:r>
      <w:r>
        <w:rPr>
          <w:rFonts w:ascii="仿宋" w:hAnsi="仿宋" w:eastAsia="仿宋"/>
          <w:sz w:val="32"/>
          <w:szCs w:val="32"/>
        </w:rPr>
        <w:t>饮水安全工程“建得成、用得起、管得好、长受益”十二字方针真正落实到</w:t>
      </w:r>
      <w:r>
        <w:rPr>
          <w:rFonts w:ascii="仿宋" w:hAnsi="仿宋" w:eastAsia="仿宋"/>
          <w:i/>
          <w:sz w:val="32"/>
          <w:szCs w:val="32"/>
        </w:rPr>
        <w:t>位。</w:t>
      </w:r>
    </w:p>
    <w:p>
      <w:pPr>
        <w:widowControl w:val="0"/>
        <w:spacing w:after="0" w:line="240" w:lineRule="auto"/>
        <w:ind w:firstLine="566" w:firstLineChars="177"/>
        <w:jc w:val="both"/>
        <w:rPr>
          <w:rFonts w:ascii="黑体" w:hAnsi="宋体" w:eastAsia="黑体"/>
          <w:sz w:val="32"/>
          <w:szCs w:val="32"/>
        </w:rPr>
      </w:pPr>
      <w:r>
        <w:rPr>
          <w:rFonts w:hint="eastAsia" w:ascii="黑体" w:hAnsi="宋体" w:eastAsia="黑体"/>
          <w:sz w:val="32"/>
          <w:szCs w:val="32"/>
        </w:rPr>
        <w:t>第二章  实施单位基本情况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主管部门：若尔盖水务局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实施单位：若尔盖县崇尔乡、热尔乡、降扎乡、麦溪乡、辖曼镇、冻列乡、红星镇、巴西镇、求吉乡、嫩哇乡。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施工进度：2020年3月至2020年</w:t>
      </w:r>
      <w:r>
        <w:rPr>
          <w:rFonts w:hint="eastAsia" w:ascii="仿宋" w:hAnsi="仿宋" w:eastAsia="仿宋"/>
          <w:sz w:val="32"/>
          <w:szCs w:val="32"/>
          <w:lang w:val="en-US" w:eastAsia="zh-CN"/>
        </w:rPr>
        <w:t>10</w:t>
      </w:r>
      <w:r>
        <w:rPr>
          <w:rFonts w:hint="eastAsia" w:ascii="仿宋" w:hAnsi="仿宋" w:eastAsia="仿宋"/>
          <w:sz w:val="32"/>
          <w:szCs w:val="32"/>
        </w:rPr>
        <w:t>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资产归属：若尔盖县崇尔乡、热尔乡、降扎乡、麦溪乡、辖曼镇、冻列乡、红星镇、巴西镇、求吉乡、嫩哇乡。</w:t>
      </w:r>
    </w:p>
    <w:p>
      <w:pPr>
        <w:widowControl w:val="0"/>
        <w:spacing w:after="0" w:line="240" w:lineRule="auto"/>
        <w:ind w:firstLine="480" w:firstLineChars="150"/>
        <w:rPr>
          <w:rFonts w:ascii="黑体" w:hAnsi="宋体" w:eastAsia="黑体"/>
          <w:sz w:val="32"/>
          <w:szCs w:val="32"/>
        </w:rPr>
      </w:pPr>
      <w:r>
        <w:rPr>
          <w:rFonts w:hint="eastAsia" w:ascii="黑体" w:hAnsi="宋体" w:eastAsia="黑体"/>
          <w:sz w:val="32"/>
          <w:szCs w:val="32"/>
        </w:rPr>
        <w:t xml:space="preserve">第二章  建设地点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若尔盖县崇尔乡抗多村、麦杠村、巴玛村；热尔乡麻尔村、崩巴村；降扎乡热拢村、格吉村；</w:t>
      </w:r>
      <w:r>
        <w:rPr>
          <w:rFonts w:hint="eastAsia" w:ascii="仿宋" w:hAnsi="仿宋" w:eastAsia="仿宋"/>
          <w:color w:val="000000" w:themeColor="text1"/>
          <w:sz w:val="32"/>
          <w:szCs w:val="32"/>
        </w:rPr>
        <w:t>麦溪乡机关；</w:t>
      </w:r>
      <w:r>
        <w:rPr>
          <w:rFonts w:hint="eastAsia" w:ascii="仿宋" w:hAnsi="仿宋" w:eastAsia="仿宋"/>
          <w:sz w:val="32"/>
          <w:szCs w:val="32"/>
        </w:rPr>
        <w:t>辖曼镇六个村；冻列乡供玛村（包括乡机关）；红星镇河它村、冻卡村，巴西镇多玛村，求吉乡下黄寨，嫩哇乡塔哇村。</w:t>
      </w:r>
    </w:p>
    <w:p>
      <w:pPr>
        <w:widowControl w:val="0"/>
        <w:spacing w:after="0" w:line="240" w:lineRule="auto"/>
        <w:ind w:firstLine="566" w:firstLineChars="177"/>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四</w:t>
      </w:r>
      <w:r>
        <w:rPr>
          <w:rFonts w:ascii="Times New Roman" w:hAnsi="Times New Roman" w:eastAsia="黑体" w:cs="Times New Roman"/>
          <w:color w:val="000000"/>
          <w:sz w:val="32"/>
          <w:szCs w:val="32"/>
        </w:rPr>
        <w:t>章</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思路目标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项目设计思路：农村安全饮水关乎人民群众的健康福祉，是一项重大民生工程，在改善农村人居环境，助推脱贫攻坚等方面                                                                                                                                                                发挥了基础保障作用。为认真贯彻落实党中央、国务院关于加强农村安全饮水工作的决策部署，全力推进行业“补短板强弱项、强监管优服务”工作总体思路，加快建立农村供水工程良性运行机制，切实保障群众安全饮水，按照国家水利部、省水利厅的工作安排将启动农村供水工程运行管护机制暨水费收缴工作。</w:t>
      </w:r>
    </w:p>
    <w:p>
      <w:pPr>
        <w:widowControl w:val="0"/>
        <w:spacing w:after="0" w:line="240" w:lineRule="auto"/>
        <w:ind w:firstLine="566" w:firstLineChars="177"/>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五</w:t>
      </w:r>
      <w:r>
        <w:rPr>
          <w:rFonts w:ascii="Times New Roman" w:hAnsi="Times New Roman" w:eastAsia="黑体" w:cs="Times New Roman"/>
          <w:color w:val="000000"/>
          <w:sz w:val="32"/>
          <w:szCs w:val="32"/>
        </w:rPr>
        <w:t>章</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建设内容</w:t>
      </w:r>
      <w:r>
        <w:rPr>
          <w:rFonts w:hint="eastAsia" w:ascii="Times New Roman" w:hAnsi="Times New Roman" w:eastAsia="黑体" w:cs="Times New Roman"/>
          <w:color w:val="000000"/>
          <w:sz w:val="32"/>
          <w:szCs w:val="32"/>
        </w:rPr>
        <w:t xml:space="preserve">  </w:t>
      </w:r>
    </w:p>
    <w:p>
      <w:pPr>
        <w:widowControl w:val="0"/>
        <w:spacing w:after="0" w:line="240" w:lineRule="auto"/>
        <w:ind w:firstLine="569" w:firstLineChars="177"/>
        <w:rPr>
          <w:rFonts w:ascii="仿宋" w:hAnsi="仿宋" w:eastAsia="仿宋"/>
          <w:sz w:val="32"/>
          <w:szCs w:val="32"/>
        </w:rPr>
      </w:pPr>
      <w:r>
        <w:rPr>
          <w:rFonts w:hint="eastAsia" w:ascii="仿宋" w:hAnsi="仿宋" w:eastAsia="仿宋"/>
          <w:b/>
          <w:sz w:val="32"/>
          <w:szCs w:val="32"/>
        </w:rPr>
        <w:t>一、巩固提升部分</w:t>
      </w:r>
      <w:r>
        <w:rPr>
          <w:rFonts w:hint="eastAsia" w:ascii="仿宋" w:hAnsi="仿宋" w:eastAsia="仿宋"/>
          <w:sz w:val="32"/>
          <w:szCs w:val="32"/>
        </w:rPr>
        <w:t>：一是红星镇河它村更换63主管道1000米，入户25管道500米及管件接头、闸阀等，冻卡村更换63主管道2700米，康萨村（包括乡机关）建取水口1处，沉淀池1口，200立方高位水池1口，5000米主管道，水源保护网围栏1处。；二是冻列乡供玛村（包括乡机关）埋设主管道5000米、入户管道800米，建取水口及沉淀池各1处，建200立方蓄水池1口，水源保护网围栏1处。。三是降扎乡热拢村埋设入户管道500米，格吉村埋设入户管道1000米；四是崇尔乡抗多村色郎寨更换63主管道1200米、白依寨更换主管道800米，建30立方蓄水池1口，水源保护网围栏1处。腊子沟村力沟寨更换63主管道200米、尕仁多寨更换63主管道1000米，麦杠村杜峰寨更换主管道2200米，八玛村尚恩寨建100立方蓄水池1口，更换主管道1000米，维修取水口及沉淀池各1处；五是热尔乡麻尔村麻尔寨村委会埋设32管道450米；崩巴村更换主管道100米；六是求吉乡下黄寨村然恩寨建200立方蓄水池1口，埋设110主管道1800米，75管道1300米，32管道800米；七是巴西镇多玛村（包括乡机关）提水泵站1处，主管道350米，维修取水口1处；八是麦溪乡幕村（含乡机关）维修取水口1处，九是嫩哇乡塔哇村采购备用水泵2套；十是辖曼镇6村6个机井各采购1套备用水泵，维修机井2口，安装自动化净水供水设备（含升降器）2套；总投资370万。</w:t>
      </w:r>
    </w:p>
    <w:p>
      <w:pPr>
        <w:widowControl w:val="0"/>
        <w:spacing w:after="0" w:line="240" w:lineRule="auto"/>
        <w:ind w:firstLine="726" w:firstLineChars="226"/>
        <w:rPr>
          <w:rFonts w:ascii="仿宋" w:hAnsi="仿宋" w:eastAsia="仿宋"/>
          <w:sz w:val="32"/>
          <w:szCs w:val="32"/>
        </w:rPr>
      </w:pPr>
      <w:r>
        <w:rPr>
          <w:rFonts w:hint="eastAsia" w:ascii="仿宋" w:hAnsi="仿宋" w:eastAsia="仿宋"/>
          <w:b/>
          <w:sz w:val="32"/>
          <w:szCs w:val="32"/>
        </w:rPr>
        <w:t>二、能力建设部分</w:t>
      </w:r>
      <w:r>
        <w:rPr>
          <w:rFonts w:hint="eastAsia" w:ascii="仿宋" w:hAnsi="仿宋" w:eastAsia="仿宋"/>
          <w:sz w:val="32"/>
          <w:szCs w:val="32"/>
        </w:rPr>
        <w:t>：为加强若尔盖县农村安全饮水工程运行管理，全面落实三个责任暨地方人民政府的主体责任，水行政部门及相关部门的行业监管责任，供水单位的运行管理责任，使农村安全饮水工程发挥最大经济效益和社会效益。对若尔盖县农村安全饮水集中供水运行管护较好的，已落实三个责任并建立健全管护机制和实现水费收缴的13个乡镇20处工程给予适当的管护资金奖励。总投入30万元。</w:t>
      </w:r>
    </w:p>
    <w:p>
      <w:pPr>
        <w:widowControl w:val="0"/>
        <w:spacing w:after="0" w:line="240" w:lineRule="auto"/>
        <w:ind w:firstLine="566" w:firstLineChars="177"/>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第六章  投资估算与资金来源</w:t>
      </w:r>
    </w:p>
    <w:p>
      <w:pPr>
        <w:spacing w:line="360" w:lineRule="auto"/>
        <w:ind w:firstLine="643" w:firstLineChars="200"/>
        <w:rPr>
          <w:rFonts w:ascii="楷体" w:hAnsi="楷体" w:eastAsia="楷体"/>
          <w:b/>
          <w:sz w:val="32"/>
          <w:szCs w:val="36"/>
        </w:rPr>
      </w:pPr>
      <w:r>
        <w:rPr>
          <w:rFonts w:hint="eastAsia" w:ascii="楷体" w:hAnsi="楷体" w:eastAsia="楷体"/>
          <w:b/>
          <w:sz w:val="32"/>
          <w:szCs w:val="36"/>
        </w:rPr>
        <w:t>一、项目总投资概算</w:t>
      </w:r>
    </w:p>
    <w:p>
      <w:pPr>
        <w:widowControl w:val="0"/>
        <w:spacing w:after="0" w:line="240" w:lineRule="auto"/>
        <w:ind w:firstLine="566" w:firstLineChars="177"/>
        <w:rPr>
          <w:rFonts w:hint="default" w:ascii="仿宋" w:hAnsi="仿宋" w:eastAsia="仿宋"/>
          <w:sz w:val="32"/>
          <w:szCs w:val="32"/>
          <w:lang w:val="en-US" w:eastAsia="zh-CN"/>
        </w:rPr>
      </w:pPr>
      <w:r>
        <w:rPr>
          <w:rFonts w:hint="eastAsia" w:ascii="仿宋" w:hAnsi="仿宋" w:eastAsia="仿宋"/>
          <w:sz w:val="32"/>
          <w:szCs w:val="32"/>
        </w:rPr>
        <w:t>本项目建设资金400万元，固定资产投资370万；其中建筑安装工程费296万元，设备购置费74万元。公益性管护奖励资金30万</w:t>
      </w:r>
      <w:r>
        <w:rPr>
          <w:rFonts w:hint="eastAsia" w:ascii="仿宋" w:hAnsi="仿宋" w:eastAsia="仿宋"/>
          <w:sz w:val="32"/>
          <w:szCs w:val="32"/>
          <w:lang w:eastAsia="zh-CN"/>
        </w:rPr>
        <w:t>。项目前期费</w:t>
      </w:r>
      <w:r>
        <w:rPr>
          <w:rFonts w:hint="eastAsia" w:ascii="仿宋" w:hAnsi="仿宋" w:eastAsia="仿宋"/>
          <w:sz w:val="32"/>
          <w:szCs w:val="32"/>
          <w:lang w:val="en-US" w:eastAsia="zh-CN"/>
        </w:rPr>
        <w:t>40万元。</w:t>
      </w:r>
    </w:p>
    <w:p>
      <w:pPr>
        <w:widowControl w:val="0"/>
        <w:spacing w:after="0" w:line="240" w:lineRule="auto"/>
        <w:ind w:firstLine="569" w:firstLineChars="177"/>
        <w:rPr>
          <w:rFonts w:ascii="仿宋" w:hAnsi="仿宋" w:eastAsia="仿宋"/>
          <w:sz w:val="32"/>
          <w:szCs w:val="32"/>
        </w:rPr>
      </w:pPr>
      <w:r>
        <w:rPr>
          <w:rFonts w:hint="eastAsia" w:ascii="楷体" w:hAnsi="楷体" w:eastAsia="楷体"/>
          <w:b/>
          <w:sz w:val="32"/>
          <w:szCs w:val="36"/>
        </w:rPr>
        <w:t xml:space="preserve">二、资金来源 </w:t>
      </w:r>
      <w:r>
        <w:rPr>
          <w:rFonts w:hint="eastAsia" w:ascii="仿宋" w:hAnsi="仿宋" w:eastAsia="仿宋"/>
          <w:sz w:val="32"/>
          <w:szCs w:val="32"/>
        </w:rPr>
        <w:t xml:space="preserve">  </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 xml:space="preserve">项目资金来源为 </w:t>
      </w:r>
      <w:r>
        <w:rPr>
          <w:rFonts w:ascii="仿宋" w:hAnsi="仿宋" w:eastAsia="仿宋"/>
          <w:sz w:val="32"/>
          <w:szCs w:val="32"/>
        </w:rPr>
        <w:t>2019年省级财政脱贫攻坚资金支持彝区藏区内生动力提升</w:t>
      </w:r>
      <w:r>
        <w:rPr>
          <w:rFonts w:hint="eastAsia" w:ascii="仿宋" w:hAnsi="仿宋" w:eastAsia="仿宋"/>
          <w:sz w:val="32"/>
          <w:szCs w:val="32"/>
        </w:rPr>
        <w:t>项目资金400万。前期费用由县级财政解决40万。</w:t>
      </w:r>
    </w:p>
    <w:p>
      <w:pPr>
        <w:widowControl w:val="0"/>
        <w:spacing w:after="0" w:line="240" w:lineRule="auto"/>
        <w:ind w:firstLine="566" w:firstLineChars="177"/>
        <w:jc w:val="both"/>
        <w:rPr>
          <w:rFonts w:ascii="黑体" w:hAnsi="宋体" w:eastAsia="黑体"/>
          <w:sz w:val="32"/>
          <w:szCs w:val="32"/>
        </w:rPr>
      </w:pPr>
      <w:r>
        <w:rPr>
          <w:rFonts w:hint="eastAsia" w:ascii="黑体" w:hAnsi="宋体" w:eastAsia="黑体"/>
          <w:sz w:val="32"/>
          <w:szCs w:val="32"/>
        </w:rPr>
        <w:t>第七章影响分析评价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项目的实施符合若尔盖县总体发展规划，对深入推进生态建设、切实加强环境保护、提高生态文明水平、建设生态文明新家园、建设美丽若尔盖县和长江、黄河上游生态屏障具有良好的促进作用。</w:t>
      </w:r>
    </w:p>
    <w:p>
      <w:pPr>
        <w:widowControl w:val="0"/>
        <w:spacing w:after="0" w:line="240" w:lineRule="auto"/>
        <w:ind w:firstLine="566" w:firstLineChars="177"/>
        <w:jc w:val="both"/>
        <w:rPr>
          <w:rFonts w:ascii="黑体" w:hAnsi="宋体" w:eastAsia="黑体"/>
          <w:sz w:val="32"/>
          <w:szCs w:val="32"/>
        </w:rPr>
      </w:pPr>
      <w:r>
        <w:rPr>
          <w:rFonts w:hint="eastAsia" w:ascii="黑体" w:hAnsi="宋体" w:eastAsia="黑体"/>
          <w:sz w:val="32"/>
          <w:szCs w:val="32"/>
        </w:rPr>
        <w:t xml:space="preserve"> </w:t>
      </w:r>
      <w:r>
        <w:rPr>
          <w:rFonts w:ascii="黑体" w:hAnsi="宋体" w:eastAsia="黑体"/>
          <w:sz w:val="32"/>
          <w:szCs w:val="32"/>
        </w:rPr>
        <w:t>第</w:t>
      </w:r>
      <w:r>
        <w:rPr>
          <w:rFonts w:hint="eastAsia" w:ascii="黑体" w:hAnsi="宋体" w:eastAsia="黑体"/>
          <w:sz w:val="32"/>
          <w:szCs w:val="32"/>
        </w:rPr>
        <w:t>八</w:t>
      </w:r>
      <w:r>
        <w:rPr>
          <w:rFonts w:ascii="黑体" w:hAnsi="宋体" w:eastAsia="黑体"/>
          <w:sz w:val="32"/>
          <w:szCs w:val="32"/>
        </w:rPr>
        <w:t>章效益分析</w:t>
      </w:r>
    </w:p>
    <w:p>
      <w:pPr>
        <w:spacing w:line="360" w:lineRule="auto"/>
        <w:ind w:firstLine="643" w:firstLineChars="200"/>
        <w:rPr>
          <w:rFonts w:ascii="楷体" w:hAnsi="楷体" w:eastAsia="楷体"/>
          <w:b/>
          <w:sz w:val="32"/>
          <w:szCs w:val="36"/>
        </w:rPr>
      </w:pPr>
      <w:r>
        <w:rPr>
          <w:rFonts w:hint="eastAsia" w:ascii="楷体" w:hAnsi="楷体" w:eastAsia="楷体"/>
          <w:b/>
          <w:sz w:val="32"/>
          <w:szCs w:val="36"/>
        </w:rPr>
        <w:t>一、生态效益</w:t>
      </w:r>
      <w:r>
        <w:rPr>
          <w:rFonts w:ascii="楷体" w:hAnsi="楷体" w:eastAsia="楷体"/>
          <w:b/>
          <w:sz w:val="32"/>
          <w:szCs w:val="36"/>
        </w:rPr>
        <w:t xml:space="preserve"> </w:t>
      </w:r>
    </w:p>
    <w:p>
      <w:pPr>
        <w:snapToGrid w:val="0"/>
        <w:spacing w:line="360" w:lineRule="auto"/>
        <w:ind w:firstLine="480" w:firstLineChars="150"/>
        <w:rPr>
          <w:rFonts w:eastAsia="黑体"/>
          <w:sz w:val="32"/>
          <w:szCs w:val="32"/>
        </w:rPr>
      </w:pPr>
      <w:r>
        <w:rPr>
          <w:rFonts w:hint="eastAsia" w:ascii="仿宋" w:hAnsi="仿宋" w:eastAsia="仿宋"/>
          <w:sz w:val="32"/>
          <w:szCs w:val="32"/>
        </w:rPr>
        <w:t xml:space="preserve">阿坝州是国家重要生态屏障，是长江上游重要水源岷江发源地及涵养区，是中国水资源保护的核心区域，是典型的生态与环境脆弱带。本项目实施，使农村人居环境得到极大改善；实现水生态文明建设和水利改革创新、水安全有保障、水资源有保证、水生态有保护、水文化有底蕴、水景观有特色的水生态目标意义重大。 </w:t>
      </w:r>
      <w:bookmarkStart w:id="1" w:name="_Toc16757910"/>
    </w:p>
    <w:p>
      <w:pPr>
        <w:spacing w:line="360" w:lineRule="auto"/>
        <w:ind w:firstLine="643" w:firstLineChars="200"/>
        <w:rPr>
          <w:rFonts w:ascii="楷体" w:hAnsi="楷体" w:eastAsia="楷体"/>
          <w:b/>
          <w:sz w:val="32"/>
          <w:szCs w:val="36"/>
        </w:rPr>
      </w:pPr>
      <w:r>
        <w:rPr>
          <w:rFonts w:hint="eastAsia" w:ascii="楷体" w:hAnsi="楷体" w:eastAsia="楷体"/>
          <w:b/>
          <w:sz w:val="32"/>
          <w:szCs w:val="36"/>
        </w:rPr>
        <w:t>二、社会效益</w:t>
      </w:r>
      <w:bookmarkEnd w:id="1"/>
    </w:p>
    <w:p>
      <w:pPr>
        <w:spacing w:line="360" w:lineRule="auto"/>
        <w:ind w:firstLine="480"/>
        <w:rPr>
          <w:rFonts w:eastAsia="黑体"/>
          <w:sz w:val="32"/>
          <w:szCs w:val="32"/>
        </w:rPr>
      </w:pPr>
      <w:r>
        <w:rPr>
          <w:rFonts w:hint="eastAsia" w:ascii="仿宋" w:hAnsi="仿宋" w:eastAsia="仿宋"/>
          <w:sz w:val="32"/>
          <w:szCs w:val="32"/>
        </w:rPr>
        <w:t>本项目的实施，具有良好的社会效益，</w:t>
      </w:r>
      <w:r>
        <w:rPr>
          <w:rFonts w:ascii="仿宋" w:hAnsi="仿宋" w:eastAsia="仿宋"/>
          <w:sz w:val="32"/>
          <w:szCs w:val="32"/>
        </w:rPr>
        <w:t>改善了</w:t>
      </w:r>
      <w:r>
        <w:rPr>
          <w:rFonts w:hint="eastAsia" w:ascii="仿宋" w:hAnsi="仿宋" w:eastAsia="仿宋"/>
          <w:sz w:val="32"/>
          <w:szCs w:val="32"/>
        </w:rPr>
        <w:t>农牧民</w:t>
      </w:r>
      <w:r>
        <w:rPr>
          <w:rFonts w:ascii="仿宋" w:hAnsi="仿宋" w:eastAsia="仿宋"/>
          <w:sz w:val="32"/>
          <w:szCs w:val="32"/>
        </w:rPr>
        <w:t>的饮水和环境卫生条件，提高了生活质量和健康水平，</w:t>
      </w:r>
      <w:r>
        <w:rPr>
          <w:rFonts w:hint="eastAsia" w:ascii="仿宋" w:hAnsi="仿宋" w:eastAsia="仿宋"/>
          <w:sz w:val="32"/>
          <w:szCs w:val="32"/>
        </w:rPr>
        <w:t>节省</w:t>
      </w:r>
      <w:r>
        <w:rPr>
          <w:rFonts w:ascii="仿宋" w:hAnsi="仿宋" w:eastAsia="仿宋"/>
          <w:sz w:val="32"/>
          <w:szCs w:val="32"/>
        </w:rPr>
        <w:t>大量精力和时间，解放劳动力，</w:t>
      </w:r>
      <w:r>
        <w:rPr>
          <w:rFonts w:hint="eastAsia" w:ascii="仿宋" w:hAnsi="仿宋" w:eastAsia="仿宋"/>
          <w:sz w:val="32"/>
          <w:szCs w:val="32"/>
        </w:rPr>
        <w:t>使农牧民</w:t>
      </w:r>
      <w:r>
        <w:rPr>
          <w:rFonts w:ascii="仿宋" w:hAnsi="仿宋" w:eastAsia="仿宋"/>
          <w:sz w:val="32"/>
          <w:szCs w:val="32"/>
        </w:rPr>
        <w:t>有更多的精力和时间去争取脱贫致富，创造更美好的生活；</w:t>
      </w:r>
      <w:r>
        <w:rPr>
          <w:rFonts w:hint="eastAsia" w:ascii="仿宋" w:hAnsi="仿宋" w:eastAsia="仿宋"/>
          <w:sz w:val="32"/>
          <w:szCs w:val="32"/>
        </w:rPr>
        <w:t>也</w:t>
      </w:r>
      <w:r>
        <w:rPr>
          <w:rFonts w:ascii="仿宋" w:hAnsi="仿宋" w:eastAsia="仿宋"/>
          <w:sz w:val="32"/>
          <w:szCs w:val="32"/>
        </w:rPr>
        <w:t>体现了党和政府对农</w:t>
      </w:r>
      <w:r>
        <w:rPr>
          <w:rFonts w:hint="eastAsia" w:ascii="仿宋" w:hAnsi="仿宋" w:eastAsia="仿宋"/>
          <w:sz w:val="32"/>
          <w:szCs w:val="32"/>
        </w:rPr>
        <w:t>牧</w:t>
      </w:r>
      <w:r>
        <w:rPr>
          <w:rFonts w:ascii="仿宋" w:hAnsi="仿宋" w:eastAsia="仿宋"/>
          <w:sz w:val="32"/>
          <w:szCs w:val="32"/>
        </w:rPr>
        <w:t>民的</w:t>
      </w:r>
      <w:r>
        <w:rPr>
          <w:rFonts w:hint="eastAsia" w:ascii="仿宋" w:hAnsi="仿宋" w:eastAsia="仿宋"/>
          <w:sz w:val="32"/>
          <w:szCs w:val="32"/>
        </w:rPr>
        <w:t>关心关爱</w:t>
      </w:r>
      <w:r>
        <w:rPr>
          <w:rFonts w:ascii="仿宋" w:hAnsi="仿宋" w:eastAsia="仿宋"/>
          <w:sz w:val="32"/>
          <w:szCs w:val="32"/>
        </w:rPr>
        <w:t>，使党</w:t>
      </w:r>
      <w:r>
        <w:rPr>
          <w:rFonts w:hint="eastAsia" w:ascii="仿宋" w:hAnsi="仿宋" w:eastAsia="仿宋"/>
          <w:sz w:val="32"/>
          <w:szCs w:val="32"/>
        </w:rPr>
        <w:t>群关系更加融洽和谐</w:t>
      </w:r>
      <w:r>
        <w:rPr>
          <w:rFonts w:ascii="仿宋" w:hAnsi="仿宋" w:eastAsia="仿宋"/>
          <w:sz w:val="32"/>
          <w:szCs w:val="32"/>
        </w:rPr>
        <w:t>。</w:t>
      </w:r>
    </w:p>
    <w:p>
      <w:pPr>
        <w:spacing w:line="360" w:lineRule="auto"/>
        <w:ind w:firstLine="643" w:firstLineChars="200"/>
        <w:rPr>
          <w:rFonts w:ascii="楷体" w:hAnsi="楷体" w:eastAsia="楷体"/>
          <w:b/>
          <w:sz w:val="32"/>
          <w:szCs w:val="36"/>
        </w:rPr>
      </w:pPr>
      <w:bookmarkStart w:id="2" w:name="_Toc16757911"/>
      <w:r>
        <w:rPr>
          <w:rFonts w:hint="eastAsia" w:ascii="楷体" w:hAnsi="楷体" w:eastAsia="楷体"/>
          <w:b/>
          <w:sz w:val="32"/>
          <w:szCs w:val="36"/>
        </w:rPr>
        <w:t>三、经济效益</w:t>
      </w:r>
      <w:bookmarkEnd w:id="2"/>
    </w:p>
    <w:p>
      <w:pPr>
        <w:spacing w:line="360" w:lineRule="auto"/>
        <w:ind w:firstLine="480"/>
        <w:rPr>
          <w:rFonts w:eastAsia="黑体"/>
          <w:sz w:val="32"/>
          <w:szCs w:val="32"/>
        </w:rPr>
      </w:pPr>
      <w:r>
        <w:rPr>
          <w:rFonts w:hint="eastAsia" w:ascii="仿宋" w:hAnsi="仿宋" w:eastAsia="仿宋"/>
          <w:sz w:val="32"/>
          <w:szCs w:val="32"/>
        </w:rPr>
        <w:t>项目实施中环境基础设施及原材料等需求将拉动地方企业生产，带动地方建设投入，对扩大内需发挥积极作用，有效带动地方社会和经济发展。项目建设过程中所需的建筑工人可为当地贫困户提供岗位20个，每户每年增加收入3万元；项目建成后所需供水工程运行管护人员7个，可加收入4.2万元。为贫困户农民增收开拓新门路，对增加农民收入、缩小城乡差距，维护社会稳定发挥积极作用。</w:t>
      </w:r>
    </w:p>
    <w:p>
      <w:pPr>
        <w:spacing w:line="360" w:lineRule="auto"/>
        <w:ind w:firstLine="643" w:firstLineChars="200"/>
        <w:rPr>
          <w:rFonts w:ascii="楷体" w:hAnsi="楷体" w:eastAsia="楷体"/>
          <w:b/>
          <w:sz w:val="32"/>
          <w:szCs w:val="36"/>
        </w:rPr>
      </w:pPr>
      <w:r>
        <w:rPr>
          <w:rFonts w:hint="eastAsia" w:ascii="楷体" w:hAnsi="楷体" w:eastAsia="楷体"/>
          <w:b/>
          <w:sz w:val="32"/>
          <w:szCs w:val="36"/>
        </w:rPr>
        <w:t>四、</w:t>
      </w:r>
      <w:r>
        <w:rPr>
          <w:rFonts w:ascii="楷体" w:hAnsi="楷体" w:eastAsia="楷体"/>
          <w:b/>
          <w:sz w:val="32"/>
          <w:szCs w:val="36"/>
        </w:rPr>
        <w:t>预期扶贫效益</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项目区受益乡（镇）13个，村22个，受益户</w:t>
      </w:r>
      <w:r>
        <w:rPr>
          <w:rFonts w:ascii="仿宋" w:hAnsi="仿宋" w:eastAsia="仿宋"/>
          <w:sz w:val="32"/>
          <w:szCs w:val="32"/>
        </w:rPr>
        <w:t>30</w:t>
      </w:r>
      <w:r>
        <w:rPr>
          <w:rFonts w:hint="eastAsia" w:ascii="仿宋" w:hAnsi="仿宋" w:eastAsia="仿宋"/>
          <w:sz w:val="32"/>
          <w:szCs w:val="32"/>
        </w:rPr>
        <w:t>28户，受益总人口达9000余人；项目覆盖</w:t>
      </w:r>
      <w:r>
        <w:rPr>
          <w:rFonts w:ascii="仿宋" w:hAnsi="仿宋" w:eastAsia="仿宋"/>
          <w:sz w:val="32"/>
          <w:szCs w:val="32"/>
        </w:rPr>
        <w:t>贫困村</w:t>
      </w:r>
      <w:r>
        <w:rPr>
          <w:rFonts w:hint="eastAsia" w:ascii="仿宋" w:hAnsi="仿宋" w:eastAsia="仿宋"/>
          <w:sz w:val="32"/>
          <w:szCs w:val="32"/>
        </w:rPr>
        <w:t>10</w:t>
      </w:r>
      <w:r>
        <w:rPr>
          <w:rFonts w:ascii="仿宋" w:hAnsi="仿宋" w:eastAsia="仿宋"/>
          <w:sz w:val="32"/>
          <w:szCs w:val="32"/>
        </w:rPr>
        <w:t>个</w:t>
      </w:r>
      <w:r>
        <w:rPr>
          <w:rFonts w:hint="eastAsia" w:ascii="仿宋" w:hAnsi="仿宋" w:eastAsia="仿宋"/>
          <w:sz w:val="32"/>
          <w:szCs w:val="32"/>
        </w:rPr>
        <w:t>，其中</w:t>
      </w:r>
      <w:r>
        <w:rPr>
          <w:rFonts w:ascii="仿宋" w:hAnsi="仿宋" w:eastAsia="仿宋"/>
          <w:sz w:val="32"/>
          <w:szCs w:val="32"/>
        </w:rPr>
        <w:t>建档立卡贫困户</w:t>
      </w:r>
      <w:r>
        <w:rPr>
          <w:rFonts w:hint="eastAsia" w:ascii="仿宋" w:hAnsi="仿宋" w:eastAsia="仿宋"/>
          <w:sz w:val="32"/>
          <w:szCs w:val="32"/>
        </w:rPr>
        <w:t>1318</w:t>
      </w:r>
      <w:r>
        <w:rPr>
          <w:rFonts w:ascii="仿宋" w:hAnsi="仿宋" w:eastAsia="仿宋"/>
          <w:sz w:val="32"/>
          <w:szCs w:val="32"/>
        </w:rPr>
        <w:t>户</w:t>
      </w:r>
      <w:r>
        <w:rPr>
          <w:rFonts w:hint="eastAsia" w:ascii="仿宋" w:hAnsi="仿宋" w:eastAsia="仿宋"/>
          <w:sz w:val="32"/>
          <w:szCs w:val="32"/>
        </w:rPr>
        <w:t>，建档立卡贫困人口7195人</w:t>
      </w:r>
    </w:p>
    <w:p>
      <w:pPr>
        <w:widowControl w:val="0"/>
        <w:spacing w:after="0" w:line="240" w:lineRule="auto"/>
        <w:ind w:firstLine="566" w:firstLineChars="177"/>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九</w:t>
      </w:r>
      <w:r>
        <w:rPr>
          <w:rFonts w:ascii="Times New Roman" w:hAnsi="Times New Roman" w:eastAsia="黑体" w:cs="Times New Roman"/>
          <w:color w:val="000000"/>
          <w:sz w:val="32"/>
          <w:szCs w:val="32"/>
        </w:rPr>
        <w:t>章</w:t>
      </w:r>
      <w:r>
        <w:rPr>
          <w:rFonts w:hint="eastAsia" w:ascii="Times New Roman" w:hAnsi="Times New Roman" w:eastAsia="黑体" w:cs="Times New Roman"/>
          <w:color w:val="000000"/>
          <w:sz w:val="32"/>
          <w:szCs w:val="32"/>
        </w:rPr>
        <w:t>带贫益贫机制</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项目建</w:t>
      </w:r>
      <w:r>
        <w:rPr>
          <w:rFonts w:hint="eastAsia" w:ascii="仿宋" w:hAnsi="仿宋" w:eastAsia="仿宋"/>
          <w:sz w:val="32"/>
          <w:szCs w:val="32"/>
          <w:lang w:eastAsia="zh-CN"/>
        </w:rPr>
        <w:t>成后</w:t>
      </w:r>
      <w:r>
        <w:rPr>
          <w:rFonts w:hint="eastAsia" w:ascii="仿宋" w:hAnsi="仿宋" w:eastAsia="仿宋"/>
          <w:sz w:val="32"/>
          <w:szCs w:val="32"/>
        </w:rPr>
        <w:t>，</w:t>
      </w:r>
      <w:r>
        <w:rPr>
          <w:rFonts w:hint="eastAsia" w:ascii="仿宋" w:hAnsi="仿宋" w:eastAsia="仿宋"/>
          <w:sz w:val="32"/>
          <w:szCs w:val="32"/>
          <w:lang w:eastAsia="zh-CN"/>
        </w:rPr>
        <w:t>可</w:t>
      </w:r>
      <w:r>
        <w:rPr>
          <w:rFonts w:hint="eastAsia" w:ascii="仿宋" w:hAnsi="仿宋" w:eastAsia="仿宋"/>
          <w:sz w:val="32"/>
          <w:szCs w:val="32"/>
        </w:rPr>
        <w:t>新增就业岗位</w:t>
      </w:r>
      <w:r>
        <w:rPr>
          <w:rFonts w:hint="eastAsia" w:ascii="仿宋" w:hAnsi="仿宋" w:eastAsia="仿宋"/>
          <w:sz w:val="32"/>
          <w:szCs w:val="32"/>
          <w:lang w:val="en-US" w:eastAsia="zh-CN"/>
        </w:rPr>
        <w:t>5</w:t>
      </w:r>
      <w:r>
        <w:rPr>
          <w:rFonts w:hint="eastAsia" w:ascii="仿宋" w:hAnsi="仿宋" w:eastAsia="仿宋"/>
          <w:sz w:val="32"/>
          <w:szCs w:val="32"/>
        </w:rPr>
        <w:t>个，优先考虑有劳动能力的贫困户，解决其就业，预计</w:t>
      </w:r>
      <w:r>
        <w:rPr>
          <w:rFonts w:hint="eastAsia" w:ascii="仿宋" w:hAnsi="仿宋" w:eastAsia="仿宋"/>
          <w:sz w:val="32"/>
          <w:szCs w:val="32"/>
          <w:lang w:eastAsia="zh-CN"/>
        </w:rPr>
        <w:t>贫困户</w:t>
      </w:r>
      <w:r>
        <w:rPr>
          <w:rFonts w:hint="eastAsia" w:ascii="仿宋" w:hAnsi="仿宋" w:eastAsia="仿宋"/>
          <w:sz w:val="32"/>
          <w:szCs w:val="32"/>
        </w:rPr>
        <w:t>每年可增加收入3万元。</w:t>
      </w:r>
    </w:p>
    <w:p>
      <w:pPr>
        <w:widowControl w:val="0"/>
        <w:spacing w:after="0" w:line="240" w:lineRule="auto"/>
        <w:ind w:firstLine="566" w:firstLineChars="177"/>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十</w:t>
      </w:r>
      <w:r>
        <w:rPr>
          <w:rFonts w:ascii="Times New Roman" w:hAnsi="Times New Roman" w:eastAsia="黑体" w:cs="Times New Roman"/>
          <w:color w:val="000000"/>
          <w:sz w:val="32"/>
          <w:szCs w:val="32"/>
        </w:rPr>
        <w:t>章项目管理</w:t>
      </w:r>
      <w:r>
        <w:rPr>
          <w:rFonts w:hint="eastAsia" w:ascii="Times New Roman" w:hAnsi="Times New Roman" w:eastAsia="黑体" w:cs="Times New Roman"/>
          <w:color w:val="000000"/>
          <w:sz w:val="32"/>
          <w:szCs w:val="32"/>
        </w:rPr>
        <w:t xml:space="preserve">    </w:t>
      </w:r>
      <w:bookmarkStart w:id="3" w:name="_GoBack"/>
      <w:bookmarkEnd w:id="3"/>
    </w:p>
    <w:p>
      <w:pPr>
        <w:widowControl w:val="0"/>
        <w:spacing w:after="0" w:line="240" w:lineRule="auto"/>
        <w:ind w:firstLine="569" w:firstLineChars="177"/>
        <w:rPr>
          <w:rFonts w:ascii="仿宋" w:hAnsi="仿宋" w:eastAsia="仿宋"/>
          <w:sz w:val="32"/>
          <w:szCs w:val="32"/>
        </w:rPr>
      </w:pPr>
      <w:r>
        <w:rPr>
          <w:rFonts w:hint="eastAsia" w:ascii="楷体" w:hAnsi="楷体" w:eastAsia="楷体"/>
          <w:b/>
          <w:sz w:val="32"/>
          <w:szCs w:val="36"/>
        </w:rPr>
        <w:t>一、项目竣工后管理</w:t>
      </w:r>
      <w:r>
        <w:rPr>
          <w:rFonts w:hint="eastAsia" w:ascii="仿宋" w:hAnsi="仿宋" w:eastAsia="仿宋"/>
          <w:sz w:val="32"/>
          <w:szCs w:val="32"/>
        </w:rPr>
        <w:t xml:space="preserve">  </w:t>
      </w:r>
    </w:p>
    <w:p>
      <w:pPr>
        <w:widowControl w:val="0"/>
        <w:spacing w:after="0" w:line="240" w:lineRule="auto"/>
        <w:ind w:firstLine="566" w:firstLineChars="177"/>
        <w:rPr>
          <w:rFonts w:ascii="仿宋" w:hAnsi="仿宋" w:eastAsia="仿宋"/>
          <w:sz w:val="32"/>
          <w:szCs w:val="32"/>
        </w:rPr>
      </w:pPr>
      <w:r>
        <w:rPr>
          <w:rFonts w:hint="eastAsia" w:ascii="仿宋" w:hAnsi="仿宋" w:eastAsia="仿宋"/>
          <w:sz w:val="32"/>
          <w:szCs w:val="32"/>
        </w:rPr>
        <w:t>项目竣工后形成的资产交由各乡（镇）人民政府统一管理。</w:t>
      </w:r>
    </w:p>
    <w:p>
      <w:pPr>
        <w:widowControl w:val="0"/>
        <w:spacing w:after="0" w:line="240" w:lineRule="auto"/>
        <w:ind w:firstLine="726" w:firstLineChars="226"/>
        <w:rPr>
          <w:rFonts w:ascii="楷体" w:hAnsi="楷体" w:eastAsia="楷体"/>
          <w:b/>
          <w:sz w:val="32"/>
          <w:szCs w:val="36"/>
        </w:rPr>
      </w:pPr>
      <w:r>
        <w:rPr>
          <w:rFonts w:hint="eastAsia" w:ascii="楷体" w:hAnsi="楷体" w:eastAsia="楷体"/>
          <w:b/>
          <w:sz w:val="32"/>
          <w:szCs w:val="36"/>
        </w:rPr>
        <w:t xml:space="preserve">二、项目营运管理 </w:t>
      </w:r>
    </w:p>
    <w:p>
      <w:pPr>
        <w:widowControl w:val="0"/>
        <w:spacing w:after="0" w:line="240" w:lineRule="auto"/>
        <w:ind w:firstLine="723" w:firstLineChars="226"/>
        <w:rPr>
          <w:rFonts w:ascii="仿宋" w:hAnsi="仿宋" w:eastAsia="仿宋"/>
          <w:sz w:val="32"/>
          <w:szCs w:val="32"/>
        </w:rPr>
      </w:pPr>
      <w:r>
        <w:rPr>
          <w:rFonts w:hint="eastAsia" w:ascii="仿宋" w:hAnsi="仿宋" w:eastAsia="仿宋"/>
          <w:sz w:val="32"/>
          <w:szCs w:val="32"/>
        </w:rPr>
        <w:t>（一）</w:t>
      </w:r>
      <w:r>
        <w:rPr>
          <w:rFonts w:hint="eastAsia" w:ascii="仿宋" w:hAnsi="仿宋" w:eastAsia="仿宋"/>
          <w:b/>
          <w:sz w:val="32"/>
          <w:szCs w:val="32"/>
        </w:rPr>
        <w:t>人员保障</w:t>
      </w:r>
      <w:r>
        <w:rPr>
          <w:rFonts w:hint="eastAsia" w:ascii="仿宋" w:hAnsi="仿宋" w:eastAsia="仿宋"/>
          <w:sz w:val="32"/>
          <w:szCs w:val="32"/>
        </w:rPr>
        <w:t>。乡（镇）人民政府落实1-2名在编工作人员，负责本项目的建设和监督管理工作。项目竣工投入使用后，移交给所在乡（镇）人民政府，安排受益村成立农村安全饮水运行管理机构负责运行管护。主要做好日常供水和工程构筑物、设施设备维护保养及水费收缴等工作。</w:t>
      </w:r>
    </w:p>
    <w:p>
      <w:pPr>
        <w:widowControl w:val="0"/>
        <w:spacing w:after="0" w:line="240" w:lineRule="auto"/>
        <w:ind w:firstLine="726" w:firstLineChars="226"/>
        <w:rPr>
          <w:rFonts w:ascii="仿宋" w:hAnsi="仿宋" w:eastAsia="仿宋"/>
          <w:sz w:val="32"/>
          <w:szCs w:val="32"/>
        </w:rPr>
      </w:pPr>
      <w:r>
        <w:rPr>
          <w:rFonts w:hint="eastAsia" w:ascii="仿宋" w:hAnsi="仿宋" w:eastAsia="仿宋"/>
          <w:b/>
          <w:sz w:val="32"/>
          <w:szCs w:val="32"/>
        </w:rPr>
        <w:t>（二）资金保障</w:t>
      </w:r>
      <w:r>
        <w:rPr>
          <w:rFonts w:hint="eastAsia" w:ascii="仿宋" w:hAnsi="仿宋" w:eastAsia="仿宋"/>
          <w:sz w:val="32"/>
          <w:szCs w:val="32"/>
        </w:rPr>
        <w:t>。落实设施的运行维护费用，确保工程设施正常稳定运转。根据若尔盖县给乡（镇）村实际情况，原则上运行维护费用由乡（镇）、村按比例共同承担；乡（镇）将工程设施运行维护费用纳入乡年度财政预算；村运行管护机构根据各用水户用水计量收取费用；不足的部分由县政府每年给予适当的资金补助。乡（镇）负责对运行管护资金进行独立核算，做到专款专用，切实保障设施设备的运行和维护。</w:t>
      </w:r>
    </w:p>
    <w:p>
      <w:pPr>
        <w:widowControl w:val="0"/>
        <w:spacing w:after="0" w:line="240" w:lineRule="auto"/>
        <w:ind w:firstLine="566" w:firstLineChars="177"/>
        <w:rPr>
          <w:rFonts w:ascii="楷体" w:hAnsi="楷体" w:eastAsia="楷体"/>
          <w:sz w:val="32"/>
          <w:szCs w:val="36"/>
        </w:rPr>
      </w:pPr>
    </w:p>
    <w:p>
      <w:pPr>
        <w:widowControl w:val="0"/>
        <w:spacing w:after="0" w:line="240" w:lineRule="auto"/>
        <w:ind w:firstLine="566" w:firstLineChars="177"/>
        <w:rPr>
          <w:rFonts w:ascii="楷体" w:hAnsi="楷体" w:eastAsia="楷体"/>
          <w:sz w:val="32"/>
          <w:szCs w:val="36"/>
        </w:rPr>
      </w:pPr>
    </w:p>
    <w:p>
      <w:pPr>
        <w:widowControl w:val="0"/>
        <w:spacing w:after="0" w:line="240" w:lineRule="auto"/>
        <w:ind w:firstLine="566" w:firstLineChars="177"/>
        <w:rPr>
          <w:rFonts w:ascii="楷体" w:hAnsi="楷体" w:eastAsia="楷体"/>
          <w:sz w:val="32"/>
          <w:szCs w:val="36"/>
        </w:rPr>
      </w:pPr>
    </w:p>
    <w:p>
      <w:pPr>
        <w:widowControl w:val="0"/>
        <w:spacing w:after="0" w:line="240" w:lineRule="auto"/>
        <w:rPr>
          <w:rFonts w:ascii="楷体" w:hAnsi="楷体" w:eastAsia="楷体"/>
          <w:sz w:val="32"/>
          <w:szCs w:val="36"/>
        </w:rPr>
      </w:pPr>
    </w:p>
    <w:p>
      <w:pPr>
        <w:widowControl w:val="0"/>
        <w:spacing w:after="0" w:line="240" w:lineRule="auto"/>
        <w:rPr>
          <w:rFonts w:ascii="仿宋" w:hAnsi="仿宋" w:eastAsia="仿宋"/>
          <w:sz w:val="32"/>
          <w:szCs w:val="32"/>
        </w:rPr>
      </w:pPr>
      <w:r>
        <w:rPr>
          <w:rFonts w:hint="eastAsia" w:ascii="仿宋" w:hAnsi="仿宋" w:eastAsia="仿宋"/>
          <w:sz w:val="32"/>
          <w:szCs w:val="32"/>
        </w:rPr>
        <w:t xml:space="preserve">                                  </w:t>
      </w:r>
    </w:p>
    <w:p>
      <w:pPr>
        <w:widowControl w:val="0"/>
        <w:spacing w:after="0" w:line="240" w:lineRule="auto"/>
        <w:ind w:firstLine="723" w:firstLineChars="226"/>
        <w:rPr>
          <w:rFonts w:ascii="仿宋" w:hAnsi="仿宋" w:eastAsia="仿宋"/>
          <w:sz w:val="32"/>
          <w:szCs w:val="32"/>
        </w:rPr>
      </w:pPr>
    </w:p>
    <w:sectPr>
      <w:footerReference r:id="rId3" w:type="default"/>
      <w:pgSz w:w="11906" w:h="16838"/>
      <w:pgMar w:top="2098" w:right="1474" w:bottom="1985" w:left="1588"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1.65pt;width:31.5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">
          <v:path/>
          <v:fill on="f" focussize="0,0"/>
          <v:stroke on="f" joinstyle="miter"/>
          <v:imagedata o:title=""/>
          <o:lock v:ext="edit"/>
          <v:textbox inset="0mm,0mm,0mm,0mm" style="mso-fit-shape-to-text:t;">
            <w:txbxContent>
              <w:p>
                <w:pPr>
                  <w:pStyle w:val="4"/>
                  <w:rPr>
                    <w:rFonts w:ascii="Times New Roman" w:hAnsi="Times New Roman" w:eastAsia="宋体" w:cs="Times New Roman"/>
                  </w:rPr>
                </w:pPr>
                <w:r>
                  <w:rPr>
                    <w:rFonts w:hint="eastAsia" w:ascii="Times New Roman" w:hAnsi="Times New Roman" w:cs="Times New Roman"/>
                  </w:rPr>
                  <w:t>—</w:t>
                </w:r>
                <w:r>
                  <w:rPr>
                    <w:rFonts w:hint="eastAsia" w:ascii="Times New Roman" w:hAnsi="Times New Roman" w:cs="Times New Roman"/>
                  </w:rPr>
                  <w:fldChar w:fldCharType="begin"/>
                </w:r>
                <w:r>
                  <w:rPr>
                    <w:rFonts w:hint="eastAsia" w:ascii="Times New Roman" w:hAnsi="Times New Roman" w:cs="Times New Roman"/>
                  </w:rPr>
                  <w:instrText xml:space="preserve"> PAGE  \* MERGEFORMAT </w:instrText>
                </w:r>
                <w:r>
                  <w:rPr>
                    <w:rFonts w:hint="eastAsia" w:ascii="Times New Roman" w:hAnsi="Times New Roman" w:cs="Times New Roman"/>
                  </w:rPr>
                  <w:fldChar w:fldCharType="separate"/>
                </w:r>
                <w:r>
                  <w:rPr>
                    <w:rFonts w:ascii="Times New Roman" w:hAnsi="Times New Roman" w:cs="Times New Roman"/>
                  </w:rPr>
                  <w:t>4</w:t>
                </w:r>
                <w:r>
                  <w:rPr>
                    <w:rFonts w:hint="eastAsia" w:ascii="Times New Roman" w:hAnsi="Times New Roman" w:cs="Times New Roman"/>
                  </w:rPr>
                  <w:fldChar w:fldCharType="end"/>
                </w:r>
                <w:r>
                  <w:rPr>
                    <w:rFonts w:hint="eastAsia" w:ascii="Times New Roman" w:hAnsi="Times New Roman" w:cs="Times New Roma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19BA"/>
    <w:multiLevelType w:val="multilevel"/>
    <w:tmpl w:val="1AA619BA"/>
    <w:lvl w:ilvl="0" w:tentative="0">
      <w:start w:val="1"/>
      <w:numFmt w:val="japaneseCounting"/>
      <w:lvlText w:val="第%1章"/>
      <w:lvlJc w:val="left"/>
      <w:pPr>
        <w:ind w:left="1284" w:hanging="128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F3D57"/>
    <w:rsid w:val="00011BA4"/>
    <w:rsid w:val="00014D8E"/>
    <w:rsid w:val="00016D88"/>
    <w:rsid w:val="00017487"/>
    <w:rsid w:val="00065953"/>
    <w:rsid w:val="00081716"/>
    <w:rsid w:val="00096A60"/>
    <w:rsid w:val="000A45BE"/>
    <w:rsid w:val="000B6CAE"/>
    <w:rsid w:val="000C2F5A"/>
    <w:rsid w:val="000C4BC7"/>
    <w:rsid w:val="00122E81"/>
    <w:rsid w:val="00122E82"/>
    <w:rsid w:val="00137019"/>
    <w:rsid w:val="001426AF"/>
    <w:rsid w:val="00163812"/>
    <w:rsid w:val="00170BC6"/>
    <w:rsid w:val="00184E93"/>
    <w:rsid w:val="001A262A"/>
    <w:rsid w:val="001B1C93"/>
    <w:rsid w:val="001D7683"/>
    <w:rsid w:val="001E1935"/>
    <w:rsid w:val="002013A5"/>
    <w:rsid w:val="002108D7"/>
    <w:rsid w:val="00217DE5"/>
    <w:rsid w:val="0022518C"/>
    <w:rsid w:val="002674B5"/>
    <w:rsid w:val="00273E44"/>
    <w:rsid w:val="002A10B2"/>
    <w:rsid w:val="002C4954"/>
    <w:rsid w:val="002D4E62"/>
    <w:rsid w:val="002F508F"/>
    <w:rsid w:val="003109B0"/>
    <w:rsid w:val="0031727C"/>
    <w:rsid w:val="00320999"/>
    <w:rsid w:val="00334449"/>
    <w:rsid w:val="00344CD7"/>
    <w:rsid w:val="00354559"/>
    <w:rsid w:val="003676CC"/>
    <w:rsid w:val="00396EA1"/>
    <w:rsid w:val="003E383E"/>
    <w:rsid w:val="003F2271"/>
    <w:rsid w:val="00425B16"/>
    <w:rsid w:val="004432FE"/>
    <w:rsid w:val="00446B73"/>
    <w:rsid w:val="004477A3"/>
    <w:rsid w:val="00461B62"/>
    <w:rsid w:val="004B30C7"/>
    <w:rsid w:val="00501EDF"/>
    <w:rsid w:val="0050670E"/>
    <w:rsid w:val="00517D49"/>
    <w:rsid w:val="005307AE"/>
    <w:rsid w:val="00533224"/>
    <w:rsid w:val="005470FC"/>
    <w:rsid w:val="005A793B"/>
    <w:rsid w:val="00685A70"/>
    <w:rsid w:val="00695A47"/>
    <w:rsid w:val="006C6845"/>
    <w:rsid w:val="00723199"/>
    <w:rsid w:val="0072597B"/>
    <w:rsid w:val="00740DD3"/>
    <w:rsid w:val="00741FE9"/>
    <w:rsid w:val="007900FB"/>
    <w:rsid w:val="00796A0B"/>
    <w:rsid w:val="007A68DB"/>
    <w:rsid w:val="007B0089"/>
    <w:rsid w:val="007B2B83"/>
    <w:rsid w:val="007E3E92"/>
    <w:rsid w:val="007E7AEC"/>
    <w:rsid w:val="007F5240"/>
    <w:rsid w:val="007F6888"/>
    <w:rsid w:val="00871174"/>
    <w:rsid w:val="00876224"/>
    <w:rsid w:val="0087661E"/>
    <w:rsid w:val="008A5133"/>
    <w:rsid w:val="008B65A3"/>
    <w:rsid w:val="008C12A8"/>
    <w:rsid w:val="008E4F65"/>
    <w:rsid w:val="00914C4E"/>
    <w:rsid w:val="0092285C"/>
    <w:rsid w:val="009359CE"/>
    <w:rsid w:val="00940B09"/>
    <w:rsid w:val="00946C7A"/>
    <w:rsid w:val="00956702"/>
    <w:rsid w:val="009915B7"/>
    <w:rsid w:val="00993E4C"/>
    <w:rsid w:val="009B720D"/>
    <w:rsid w:val="009C7F64"/>
    <w:rsid w:val="009F6C60"/>
    <w:rsid w:val="00A2243F"/>
    <w:rsid w:val="00A65422"/>
    <w:rsid w:val="00A84A3C"/>
    <w:rsid w:val="00A90221"/>
    <w:rsid w:val="00AA769F"/>
    <w:rsid w:val="00AB00BA"/>
    <w:rsid w:val="00AB7487"/>
    <w:rsid w:val="00AE728E"/>
    <w:rsid w:val="00B15076"/>
    <w:rsid w:val="00B24A42"/>
    <w:rsid w:val="00B54195"/>
    <w:rsid w:val="00B55355"/>
    <w:rsid w:val="00B646CC"/>
    <w:rsid w:val="00B65AEE"/>
    <w:rsid w:val="00B81CD3"/>
    <w:rsid w:val="00B93B5C"/>
    <w:rsid w:val="00BE51A7"/>
    <w:rsid w:val="00C31F43"/>
    <w:rsid w:val="00C6389E"/>
    <w:rsid w:val="00C72A53"/>
    <w:rsid w:val="00CB3146"/>
    <w:rsid w:val="00CB6545"/>
    <w:rsid w:val="00CC40CC"/>
    <w:rsid w:val="00CF6586"/>
    <w:rsid w:val="00D03E8D"/>
    <w:rsid w:val="00D31793"/>
    <w:rsid w:val="00D32D1E"/>
    <w:rsid w:val="00D927FE"/>
    <w:rsid w:val="00D96DCA"/>
    <w:rsid w:val="00DA7787"/>
    <w:rsid w:val="00DC54F9"/>
    <w:rsid w:val="00DC7FE1"/>
    <w:rsid w:val="00DF0222"/>
    <w:rsid w:val="00E11604"/>
    <w:rsid w:val="00E13F24"/>
    <w:rsid w:val="00E37E69"/>
    <w:rsid w:val="00E42AF0"/>
    <w:rsid w:val="00E4717C"/>
    <w:rsid w:val="00E90E34"/>
    <w:rsid w:val="00EA40DE"/>
    <w:rsid w:val="00ED2CCC"/>
    <w:rsid w:val="00EF0C78"/>
    <w:rsid w:val="00EF7E33"/>
    <w:rsid w:val="00F0062F"/>
    <w:rsid w:val="00F12FB4"/>
    <w:rsid w:val="00F34DF7"/>
    <w:rsid w:val="00F640BF"/>
    <w:rsid w:val="00FB302B"/>
    <w:rsid w:val="00FD5AC5"/>
    <w:rsid w:val="00FE007F"/>
    <w:rsid w:val="00FF3D57"/>
    <w:rsid w:val="014509A3"/>
    <w:rsid w:val="05C811FA"/>
    <w:rsid w:val="0C521333"/>
    <w:rsid w:val="0DBA0435"/>
    <w:rsid w:val="0F8264B0"/>
    <w:rsid w:val="0FAD1541"/>
    <w:rsid w:val="1C6A47A8"/>
    <w:rsid w:val="1EDB61BB"/>
    <w:rsid w:val="22276AFB"/>
    <w:rsid w:val="24257370"/>
    <w:rsid w:val="2481236A"/>
    <w:rsid w:val="252F5CBE"/>
    <w:rsid w:val="26444705"/>
    <w:rsid w:val="2D5852B9"/>
    <w:rsid w:val="2E706ADD"/>
    <w:rsid w:val="2F5C6264"/>
    <w:rsid w:val="31193160"/>
    <w:rsid w:val="3558571B"/>
    <w:rsid w:val="37322448"/>
    <w:rsid w:val="392522B1"/>
    <w:rsid w:val="39F53C43"/>
    <w:rsid w:val="3C165090"/>
    <w:rsid w:val="3C3E4F68"/>
    <w:rsid w:val="3CFE5CB7"/>
    <w:rsid w:val="3E2027AC"/>
    <w:rsid w:val="41F23EC3"/>
    <w:rsid w:val="45272F38"/>
    <w:rsid w:val="46CC07FB"/>
    <w:rsid w:val="493E5D84"/>
    <w:rsid w:val="509A6526"/>
    <w:rsid w:val="542847C3"/>
    <w:rsid w:val="58457667"/>
    <w:rsid w:val="59490927"/>
    <w:rsid w:val="59872D18"/>
    <w:rsid w:val="5E6501AF"/>
    <w:rsid w:val="5F114078"/>
    <w:rsid w:val="5FB47BB5"/>
    <w:rsid w:val="63122B28"/>
    <w:rsid w:val="63C42FAB"/>
    <w:rsid w:val="6481527B"/>
    <w:rsid w:val="68313AAD"/>
    <w:rsid w:val="6A183F78"/>
    <w:rsid w:val="6B3B41FE"/>
    <w:rsid w:val="6E2D0E2F"/>
    <w:rsid w:val="6EBD5CB2"/>
    <w:rsid w:val="6F3042C4"/>
    <w:rsid w:val="7112353F"/>
    <w:rsid w:val="71202C79"/>
    <w:rsid w:val="74E51410"/>
    <w:rsid w:val="77FA352E"/>
    <w:rsid w:val="7E5F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style>
  <w:style w:type="paragraph" w:styleId="3">
    <w:name w:val="Body Text Indent"/>
    <w:basedOn w:val="1"/>
    <w:link w:val="15"/>
    <w:semiHidden/>
    <w:unhideWhenUsed/>
    <w:qFormat/>
    <w:uiPriority w:val="99"/>
    <w:pPr>
      <w:ind w:left="420" w:leftChars="200"/>
    </w:p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qFormat/>
    <w:uiPriority w:val="0"/>
    <w:pPr>
      <w:spacing w:line="360" w:lineRule="auto"/>
      <w:ind w:firstLine="567"/>
    </w:pPr>
    <w:rPr>
      <w:rFonts w:ascii="仿宋_GB2312" w:eastAsia="仿宋_GB2312"/>
      <w:sz w:val="30"/>
    </w:rPr>
  </w:style>
  <w:style w:type="paragraph" w:styleId="7">
    <w:name w:val="Body Text First Indent 2"/>
    <w:basedOn w:val="3"/>
    <w:next w:val="1"/>
    <w:link w:val="16"/>
    <w:qFormat/>
    <w:uiPriority w:val="99"/>
    <w:pPr>
      <w:ind w:firstLine="420" w:firstLineChars="200"/>
    </w:pPr>
  </w:style>
  <w:style w:type="table" w:styleId="9">
    <w:name w:val="Table Grid"/>
    <w:basedOn w:val="8"/>
    <w:qFormat/>
    <w:uiPriority w:val="0"/>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5"/>
    <w:semiHidden/>
    <w:qFormat/>
    <w:uiPriority w:val="99"/>
    <w:rPr>
      <w:sz w:val="18"/>
      <w:szCs w:val="18"/>
    </w:rPr>
  </w:style>
  <w:style w:type="character" w:customStyle="1" w:styleId="12">
    <w:name w:val="页脚 Char"/>
    <w:basedOn w:val="10"/>
    <w:link w:val="4"/>
    <w:semiHidden/>
    <w:qFormat/>
    <w:uiPriority w:val="99"/>
    <w:rPr>
      <w:sz w:val="18"/>
      <w:szCs w:val="18"/>
    </w:rPr>
  </w:style>
  <w:style w:type="character" w:customStyle="1" w:styleId="13">
    <w:name w:val="正文文本缩进 3 Char"/>
    <w:basedOn w:val="10"/>
    <w:link w:val="6"/>
    <w:qFormat/>
    <w:uiPriority w:val="0"/>
    <w:rPr>
      <w:rFonts w:ascii="仿宋_GB2312" w:eastAsia="仿宋_GB2312"/>
      <w:kern w:val="0"/>
      <w:sz w:val="30"/>
      <w:szCs w:val="21"/>
    </w:rPr>
  </w:style>
  <w:style w:type="character" w:customStyle="1" w:styleId="14">
    <w:name w:val="正文文本 Char"/>
    <w:basedOn w:val="10"/>
    <w:link w:val="2"/>
    <w:qFormat/>
    <w:uiPriority w:val="0"/>
    <w:rPr>
      <w:kern w:val="0"/>
      <w:szCs w:val="21"/>
    </w:rPr>
  </w:style>
  <w:style w:type="character" w:customStyle="1" w:styleId="15">
    <w:name w:val="正文文本缩进 Char"/>
    <w:basedOn w:val="10"/>
    <w:link w:val="3"/>
    <w:semiHidden/>
    <w:qFormat/>
    <w:uiPriority w:val="99"/>
    <w:rPr>
      <w:kern w:val="0"/>
      <w:szCs w:val="21"/>
    </w:rPr>
  </w:style>
  <w:style w:type="character" w:customStyle="1" w:styleId="16">
    <w:name w:val="正文首行缩进 2 Char"/>
    <w:basedOn w:val="15"/>
    <w:link w:val="7"/>
    <w:qFormat/>
    <w:uiPriority w:val="99"/>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74102-BFDC-4A69-9930-F8211F61CB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559</Words>
  <Characters>3191</Characters>
  <Lines>26</Lines>
  <Paragraphs>7</Paragraphs>
  <TotalTime>13</TotalTime>
  <ScaleCrop>false</ScaleCrop>
  <LinksUpToDate>false</LinksUpToDate>
  <CharactersWithSpaces>3743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2019-11-20T02:53:00Z</dcterms:created>
  <dc:creator>AutoBVT</dc:creator>
  <cp:lastModifiedBy>Administrator</cp:lastModifiedBy>
  <cp:lastPrinted>2020-03-11T03:10:00Z</cp:lastPrinted>
  <dcterms:modified xsi:type="dcterms:W3CDTF">2020-03-19T06:03:05Z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